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DC825E">
      <w:pPr>
        <w:jc w:val="center"/>
        <w:rPr>
          <w:rFonts w:hint="default" w:asciiTheme="minorEastAsia" w:hAnsiTheme="minorEastAsia" w:eastAsiaTheme="minorEastAsia"/>
          <w:b/>
          <w:sz w:val="52"/>
          <w:szCs w:val="52"/>
          <w:lang w:val="en-US" w:eastAsia="zh-CN"/>
        </w:rPr>
      </w:pPr>
      <w:r>
        <w:rPr>
          <w:rFonts w:hint="eastAsia" w:asciiTheme="minorEastAsia" w:hAnsiTheme="minorEastAsia"/>
          <w:b/>
          <w:sz w:val="52"/>
          <w:szCs w:val="52"/>
          <w:lang w:val="en-US" w:eastAsia="zh-CN"/>
        </w:rPr>
        <w:t>XLS记账2.0_应收管理工具</w:t>
      </w:r>
    </w:p>
    <w:p w14:paraId="52820D84"/>
    <w:p w14:paraId="624D51B9">
      <w:pPr>
        <w:pStyle w:val="2"/>
      </w:pPr>
      <w:r>
        <w:rPr>
          <w:rFonts w:hint="eastAsia"/>
        </w:rPr>
        <w:t>前言</w:t>
      </w:r>
    </w:p>
    <w:p w14:paraId="4B451F11">
      <w:pPr>
        <w:ind w:firstLine="420" w:firstLineChars="200"/>
        <w:jc w:val="left"/>
        <w:rPr>
          <w:rFonts w:hint="eastAsia"/>
        </w:rPr>
      </w:pPr>
      <w:r>
        <w:rPr>
          <w:rFonts w:hint="eastAsia"/>
        </w:rPr>
        <w:t>本指导手册内容包括：</w:t>
      </w:r>
    </w:p>
    <w:p w14:paraId="778CFE72">
      <w:pPr>
        <w:ind w:firstLine="420" w:firstLineChars="200"/>
        <w:jc w:val="left"/>
        <w:rPr>
          <w:rFonts w:hint="eastAsia"/>
        </w:rPr>
      </w:pPr>
      <w:r>
        <w:rPr>
          <w:rFonts w:hint="eastAsia"/>
          <w:lang w:val="en-US" w:eastAsia="zh-CN"/>
        </w:rPr>
        <w:t>试用操作方法指导，授权操作步骤，数据录入操作及工具设置</w:t>
      </w:r>
      <w:r>
        <w:rPr>
          <w:rFonts w:hint="eastAsia"/>
        </w:rPr>
        <w:t>，可以作为个人安装部署的指导说明。</w:t>
      </w:r>
    </w:p>
    <w:p w14:paraId="7ADDB107">
      <w:pPr>
        <w:pStyle w:val="2"/>
        <w:rPr>
          <w:rFonts w:hint="default" w:eastAsia="黑体"/>
          <w:lang w:val="en-US" w:eastAsia="zh-CN"/>
        </w:rPr>
      </w:pPr>
      <w:r>
        <w:rPr>
          <w:rFonts w:hint="eastAsia"/>
        </w:rPr>
        <w:t xml:space="preserve">1. </w:t>
      </w:r>
      <w:r>
        <w:rPr>
          <w:rFonts w:hint="eastAsia"/>
          <w:lang w:val="en-US" w:eastAsia="zh-CN"/>
        </w:rPr>
        <w:t>试用操作步骤</w:t>
      </w:r>
    </w:p>
    <w:p w14:paraId="25DD4FC8">
      <w:pPr>
        <w:pStyle w:val="3"/>
        <w:rPr>
          <w:rFonts w:hint="eastAsia"/>
          <w:lang w:val="en-US" w:eastAsia="zh-CN"/>
        </w:rPr>
      </w:pPr>
      <w:r>
        <w:rPr>
          <w:rFonts w:hint="eastAsia"/>
        </w:rPr>
        <w:t>1.1</w:t>
      </w:r>
      <w:r>
        <w:t xml:space="preserve"> </w:t>
      </w:r>
      <w:r>
        <w:rPr>
          <w:rFonts w:hint="eastAsia"/>
          <w:lang w:val="en-US" w:eastAsia="zh-CN"/>
        </w:rPr>
        <w:t>工具下载</w:t>
      </w:r>
    </w:p>
    <w:p w14:paraId="09E57166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</w:t>
      </w:r>
      <w:r>
        <w:rPr>
          <w:rFonts w:hint="eastAsia"/>
          <w:sz w:val="28"/>
          <w:szCs w:val="28"/>
          <w:lang w:val="en-US" w:eastAsia="zh-CN"/>
        </w:rPr>
        <w:fldChar w:fldCharType="begin"/>
      </w:r>
      <w:r>
        <w:rPr>
          <w:rFonts w:hint="eastAsia"/>
          <w:sz w:val="28"/>
          <w:szCs w:val="28"/>
          <w:lang w:val="en-US" w:eastAsia="zh-CN"/>
        </w:rPr>
        <w:instrText xml:space="preserve"> HYPERLINK "https://jiegesoft-finys.pages.dev/" </w:instrText>
      </w:r>
      <w:r>
        <w:rPr>
          <w:rFonts w:hint="eastAsia"/>
          <w:sz w:val="28"/>
          <w:szCs w:val="28"/>
          <w:lang w:val="en-US" w:eastAsia="zh-CN"/>
        </w:rPr>
        <w:fldChar w:fldCharType="separate"/>
      </w:r>
      <w:r>
        <w:rPr>
          <w:rStyle w:val="19"/>
          <w:rFonts w:hint="eastAsia"/>
          <w:sz w:val="28"/>
          <w:szCs w:val="28"/>
          <w:lang w:val="en-US" w:eastAsia="zh-CN"/>
        </w:rPr>
        <w:t>https://jiegesoft-finys.pages.dev/</w:t>
      </w:r>
      <w:r>
        <w:rPr>
          <w:rFonts w:hint="eastAsia"/>
          <w:sz w:val="28"/>
          <w:szCs w:val="28"/>
          <w:lang w:val="en-US" w:eastAsia="zh-CN"/>
        </w:rPr>
        <w:fldChar w:fldCharType="end"/>
      </w:r>
      <w:r>
        <w:rPr>
          <w:rFonts w:hint="eastAsia"/>
          <w:sz w:val="28"/>
          <w:szCs w:val="28"/>
          <w:lang w:val="en-US" w:eastAsia="zh-CN"/>
        </w:rPr>
        <w:t xml:space="preserve"> 下载此工具</w:t>
      </w:r>
    </w:p>
    <w:p w14:paraId="1D5C2BF9">
      <w:p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7960" cy="3425190"/>
            <wp:effectExtent l="0" t="0" r="2540" b="381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2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385F8">
      <w:pPr>
        <w:rPr>
          <w:rFonts w:hint="default"/>
          <w:lang w:val="en-US" w:eastAsia="zh-CN"/>
        </w:rPr>
      </w:pPr>
    </w:p>
    <w:p w14:paraId="6666EC66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1.2 解压</w:t>
      </w:r>
    </w:p>
    <w:p w14:paraId="6BC4A95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将下在的zip 档案进行解压，得到资料夹 receivable-tool-v2.0.0</w:t>
      </w:r>
    </w:p>
    <w:p w14:paraId="07A0F6B9">
      <w:r>
        <w:drawing>
          <wp:inline distT="0" distB="0" distL="114300" distR="114300">
            <wp:extent cx="5268595" cy="3029585"/>
            <wp:effectExtent l="0" t="0" r="1905" b="571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20D5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解压后得到 program资料夹为程序，</w:t>
      </w:r>
      <w:r>
        <w:rPr>
          <w:rFonts w:hint="eastAsia"/>
          <w:b/>
          <w:bCs/>
          <w:lang w:val="en-US" w:eastAsia="zh-CN"/>
        </w:rPr>
        <w:t>MyData.db 为演示数据库档案</w:t>
      </w:r>
      <w:r>
        <w:rPr>
          <w:rFonts w:hint="eastAsia"/>
          <w:lang w:val="en-US" w:eastAsia="zh-CN"/>
        </w:rPr>
        <w:t xml:space="preserve"> 及本操作手册档案</w:t>
      </w:r>
    </w:p>
    <w:p w14:paraId="178BA90D">
      <w:r>
        <w:drawing>
          <wp:inline distT="0" distB="0" distL="114300" distR="114300">
            <wp:extent cx="5268595" cy="3029585"/>
            <wp:effectExtent l="0" t="0" r="1905" b="571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2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CAB53">
      <w:pPr>
        <w:rPr>
          <w:rStyle w:val="18"/>
          <w:b w:val="0"/>
          <w:bCs/>
          <w:color w:val="C00000"/>
          <w:sz w:val="32"/>
          <w:szCs w:val="36"/>
        </w:rPr>
      </w:pPr>
      <w:r>
        <w:rPr>
          <w:rStyle w:val="18"/>
          <w:b w:val="0"/>
          <w:bCs/>
          <w:color w:val="C00000"/>
          <w:sz w:val="32"/>
          <w:szCs w:val="36"/>
        </w:rPr>
        <w:t>⚠️ 绝对不要直接在压缩包内双击运行程序！</w:t>
      </w:r>
    </w:p>
    <w:p w14:paraId="09558B55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1.3免安装启动</w:t>
      </w:r>
    </w:p>
    <w:p w14:paraId="2B947C1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打开program 资料夹，找到 Start.exe 进行双击启动</w:t>
      </w:r>
    </w:p>
    <w:p w14:paraId="3A192F92">
      <w:r>
        <w:drawing>
          <wp:inline distT="0" distB="0" distL="114300" distR="114300">
            <wp:extent cx="5272405" cy="2983865"/>
            <wp:effectExtent l="0" t="0" r="10795" b="635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8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63473"/>
    <w:p w14:paraId="57FCBBA6">
      <w:pPr>
        <w:numPr>
          <w:ilvl w:val="0"/>
          <w:numId w:val="0"/>
        </w:numPr>
        <w:rPr>
          <w:rFonts w:hint="default"/>
          <w:color w:val="C00000"/>
          <w:lang w:val="en-US" w:eastAsia="zh-CN"/>
        </w:rPr>
      </w:pPr>
      <w:r>
        <w:rPr>
          <w:rFonts w:hint="eastAsia"/>
          <w:lang w:val="en-US" w:eastAsia="zh-CN"/>
        </w:rPr>
        <w:t>点击 选择文件 并选中 MyData.db 为演示数据库档案</w:t>
      </w:r>
      <w:r>
        <w:rPr>
          <w:rFonts w:hint="eastAsia"/>
          <w:color w:val="C00000"/>
          <w:lang w:val="en-US" w:eastAsia="zh-CN"/>
        </w:rPr>
        <w:t>(数据库的文件存入不能为中文路径)</w:t>
      </w:r>
    </w:p>
    <w:p w14:paraId="70A8FC8E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输入账号 001 及 密码 8888 </w:t>
      </w:r>
    </w:p>
    <w:p w14:paraId="205271F9">
      <w:pPr>
        <w:numPr>
          <w:ilvl w:val="0"/>
          <w:numId w:val="0"/>
        </w:numPr>
        <w:rPr>
          <w:rFonts w:hint="default"/>
          <w:color w:val="7E7E7E" w:themeColor="text1" w:themeTint="80"/>
          <w:lang w:val="en-US" w:eastAsia="zh-CN"/>
        </w:rPr>
      </w:pPr>
      <w:r>
        <w:rPr>
          <w:rFonts w:hint="eastAsia"/>
          <w:color w:val="7E7E7E" w:themeColor="text1" w:themeTint="80"/>
          <w:lang w:val="en-US" w:eastAsia="zh-CN"/>
        </w:rPr>
        <w:t>（</w:t>
      </w:r>
      <w:r>
        <w:rPr>
          <w:rFonts w:ascii="宋体" w:hAnsi="宋体" w:eastAsia="宋体" w:cs="宋体"/>
          <w:color w:val="7E7E7E" w:themeColor="text1" w:themeTint="80"/>
          <w:sz w:val="24"/>
          <w:szCs w:val="24"/>
        </w:rPr>
        <w:t>MyData.db 是内置的完整测试数据，</w:t>
      </w:r>
      <w:r>
        <w:rPr>
          <w:rFonts w:ascii="宋体" w:hAnsi="宋体" w:eastAsia="宋体" w:cs="宋体"/>
          <w:color w:val="7E7E7E" w:themeColor="text1" w:themeTint="80"/>
          <w:sz w:val="24"/>
          <w:szCs w:val="24"/>
          <w:highlight w:val="yellow"/>
        </w:rPr>
        <w:t>你可以随便新增、修改、删除任何记录</w:t>
      </w:r>
      <w:r>
        <w:rPr>
          <w:rFonts w:ascii="宋体" w:hAnsi="宋体" w:eastAsia="宋体" w:cs="宋体"/>
          <w:color w:val="7E7E7E" w:themeColor="text1" w:themeTint="80"/>
          <w:sz w:val="24"/>
          <w:szCs w:val="24"/>
        </w:rPr>
        <w:t>，不会影响你以后自己创建的数据库。玩熟了之后删除这个文件，新建自己的空白数据库即可。</w:t>
      </w:r>
      <w:r>
        <w:rPr>
          <w:rFonts w:hint="eastAsia"/>
          <w:color w:val="7E7E7E" w:themeColor="text1" w:themeTint="80"/>
          <w:lang w:val="en-US" w:eastAsia="zh-CN"/>
        </w:rPr>
        <w:t>）</w:t>
      </w:r>
    </w:p>
    <w:p w14:paraId="77BE0909">
      <w:r>
        <w:drawing>
          <wp:inline distT="0" distB="0" distL="114300" distR="114300">
            <wp:extent cx="3985895" cy="2633980"/>
            <wp:effectExtent l="0" t="0" r="1905" b="7620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5895" cy="263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12C27">
      <w:pPr>
        <w:rPr>
          <w:rFonts w:hint="default"/>
          <w:lang w:val="en-US" w:eastAsia="zh-CN"/>
        </w:rPr>
      </w:pPr>
    </w:p>
    <w:p w14:paraId="1557255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点击登录，之后进入工具主界面，如下</w:t>
      </w:r>
    </w:p>
    <w:p w14:paraId="25CA1B9A">
      <w:r>
        <w:drawing>
          <wp:inline distT="0" distB="0" distL="114300" distR="114300">
            <wp:extent cx="5266690" cy="3133725"/>
            <wp:effectExtent l="0" t="0" r="3810" b="3175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CBF5D"/>
    <w:p w14:paraId="7C2858C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此时看到的为工具主界面，</w:t>
      </w:r>
    </w:p>
    <w:p w14:paraId="214FFB8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主要以看板为主，展示应收账数据的 5项指标，</w:t>
      </w:r>
    </w:p>
    <w:p w14:paraId="6851F45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中间部分显示欠款Top5 和 应收款时间分析结构，</w:t>
      </w:r>
    </w:p>
    <w:p w14:paraId="747B4DE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下方显示过去6个月和未来3个月的数据应收，收款情况.</w:t>
      </w:r>
    </w:p>
    <w:p w14:paraId="76077861">
      <w:pPr>
        <w:rPr>
          <w:rFonts w:hint="default"/>
          <w:lang w:val="en-US" w:eastAsia="zh-CN"/>
        </w:rPr>
      </w:pPr>
    </w:p>
    <w:p w14:paraId="707540BB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1.4 查阅操作</w:t>
      </w:r>
    </w:p>
    <w:p w14:paraId="4AC871CC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左侧菜单切换到 应收总账，点击查询 可看同xls类似格式的数据展示</w:t>
      </w:r>
    </w:p>
    <w:p w14:paraId="6445D444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877820"/>
            <wp:effectExtent l="0" t="0" r="1270" b="5080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78B71">
      <w:pPr>
        <w:rPr>
          <w:rFonts w:hint="default"/>
          <w:lang w:val="en-US" w:eastAsia="zh-CN"/>
        </w:rPr>
      </w:pPr>
    </w:p>
    <w:p w14:paraId="07CC51A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选中一个数据，点击上方 账目详情按钮 或者 双击数据 可看此笔账目的业务操作记录，如下图</w:t>
      </w:r>
    </w:p>
    <w:p w14:paraId="07C12C6B"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2599055" cy="2950845"/>
            <wp:effectExtent l="0" t="0" r="4445" b="8255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99055" cy="295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603500" cy="2955290"/>
            <wp:effectExtent l="0" t="0" r="0" b="3810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03500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41460">
      <w:pPr>
        <w:rPr>
          <w:rFonts w:hint="default"/>
          <w:lang w:val="en-US" w:eastAsia="zh-CN"/>
        </w:rPr>
      </w:pPr>
    </w:p>
    <w:p w14:paraId="72F6C508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以此方式可以查看 开票和实收的数据</w:t>
      </w:r>
    </w:p>
    <w:p w14:paraId="20350F27">
      <w:r>
        <w:drawing>
          <wp:inline distT="0" distB="0" distL="114300" distR="114300">
            <wp:extent cx="1296035" cy="2439035"/>
            <wp:effectExtent l="0" t="0" r="12065" b="12065"/>
            <wp:docPr id="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96035" cy="243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9B849">
      <w:pPr>
        <w:pStyle w:val="3"/>
        <w:bidi w:val="0"/>
        <w:rPr>
          <w:rFonts w:hint="eastAsia"/>
          <w:lang w:val="en-US" w:eastAsia="zh-CN"/>
        </w:rPr>
      </w:pPr>
    </w:p>
    <w:p w14:paraId="6CA8AF62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1.5 客服操作</w:t>
      </w:r>
    </w:p>
    <w:p w14:paraId="19CA9D57">
      <w:r>
        <w:drawing>
          <wp:inline distT="0" distB="0" distL="114300" distR="114300">
            <wp:extent cx="1193800" cy="908050"/>
            <wp:effectExtent l="0" t="0" r="0" b="6350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9380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868B1">
      <w:pPr>
        <w:rPr>
          <w:rFonts w:hint="eastAsia"/>
          <w:lang w:val="en-US" w:eastAsia="zh-CN"/>
        </w:rPr>
      </w:pPr>
    </w:p>
    <w:p w14:paraId="5EF1569B">
      <w:pPr>
        <w:rPr>
          <w:rFonts w:hint="eastAsia" w:ascii="微软雅黑" w:hAnsi="微软雅黑" w:eastAsia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28"/>
          <w:lang w:val="en-US" w:eastAsia="zh-CN"/>
        </w:rPr>
        <w:t>在界面左下角有 两个按钮负责相关客服内容</w:t>
      </w:r>
      <w:bookmarkStart w:id="6" w:name="_GoBack"/>
      <w:bookmarkEnd w:id="6"/>
    </w:p>
    <w:p w14:paraId="1075577E">
      <w:pPr>
        <w:rPr>
          <w:rFonts w:hint="eastAsia" w:ascii="微软雅黑" w:hAnsi="微软雅黑" w:eastAsia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28"/>
          <w:lang w:val="en-US" w:eastAsia="zh-CN"/>
        </w:rPr>
        <w:t>反馈-&gt;用微信扫码完成相关问题提交，后台会在指定时间进行回复</w:t>
      </w:r>
    </w:p>
    <w:p w14:paraId="6BF30103">
      <w:pPr>
        <w:rPr>
          <w:rFonts w:hint="eastAsia" w:ascii="微软雅黑" w:hAnsi="微软雅黑" w:eastAsia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/>
          <w:sz w:val="28"/>
          <w:szCs w:val="28"/>
          <w:lang w:val="en-US" w:eastAsia="zh-CN"/>
        </w:rPr>
        <w:t>问ai助手-&gt;可以了解该工具的操作，规则等，帮助你快速了解产品及协助你处理问题</w:t>
      </w:r>
    </w:p>
    <w:p w14:paraId="1B84F07D">
      <w:pPr>
        <w:rPr>
          <w:rFonts w:hint="eastAsia"/>
          <w:lang w:val="en-US" w:eastAsia="zh-CN"/>
        </w:rPr>
      </w:pPr>
    </w:p>
    <w:p w14:paraId="2FEC8DB7">
      <w:pPr>
        <w:pStyle w:val="2"/>
        <w:numPr>
          <w:ilvl w:val="0"/>
          <w:numId w:val="2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开通可编辑授权</w:t>
      </w:r>
    </w:p>
    <w:p w14:paraId="0021E8E5">
      <w:pPr>
        <w:pStyle w:val="3"/>
        <w:numPr>
          <w:ilvl w:val="1"/>
          <w:numId w:val="2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授权需知</w:t>
      </w:r>
    </w:p>
    <w:p w14:paraId="250ACF3D">
      <w:pPr>
        <w:bidi w:val="0"/>
        <w:ind w:firstLine="210" w:firstLineChars="1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2.1.1授权按单台电脑进行授权</w:t>
      </w:r>
    </w:p>
    <w:p w14:paraId="78F90790">
      <w:pPr>
        <w:bidi w:val="0"/>
        <w:ind w:firstLine="210" w:firstLineChars="1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2.1.2 电脑操作系统 支持Windows 7/10/11，（部分Windows 7 系统安装文件不全，不可使用)</w:t>
      </w:r>
    </w:p>
    <w:p w14:paraId="748078A4">
      <w:pPr>
        <w:bidi w:val="0"/>
        <w:ind w:firstLine="210" w:firstLineChars="1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2.1.3 电脑需能够上网，此工具为保证数据登记日期准备性，需联网取到 北京时间</w:t>
      </w:r>
    </w:p>
    <w:p w14:paraId="745488E9">
      <w:pPr>
        <w:bidi w:val="0"/>
        <w:ind w:firstLine="210" w:firstLineChars="100"/>
        <w:rPr>
          <w:rFonts w:hint="default"/>
          <w:b/>
          <w:bCs/>
          <w:lang w:val="en-US" w:eastAsia="zh-CN"/>
        </w:rPr>
      </w:pPr>
      <w:r>
        <w:rPr>
          <w:rFonts w:hint="eastAsia"/>
          <w:lang w:val="en-US" w:eastAsia="zh-CN"/>
        </w:rPr>
        <w:t xml:space="preserve">2.1.4 </w:t>
      </w:r>
      <w:r>
        <w:rPr>
          <w:rFonts w:hint="eastAsia"/>
          <w:b/>
          <w:bCs/>
          <w:lang w:val="en-US" w:eastAsia="zh-CN"/>
        </w:rPr>
        <w:t>一个授权文件只能在一台电脑上使用，换电脑、更换主板 / 硬盘 / CPU 都需要重新申请授权，联系我即可。</w:t>
      </w:r>
    </w:p>
    <w:p w14:paraId="676922EB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2.2 提交申请授权文件</w:t>
      </w:r>
    </w:p>
    <w:p w14:paraId="78BFEA9D"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未授权的时，编辑模式不可以，如下图锁显示为灰色</w:t>
      </w:r>
    </w:p>
    <w:p w14:paraId="5EF2E139">
      <w:pPr>
        <w:numPr>
          <w:ilvl w:val="0"/>
          <w:numId w:val="0"/>
        </w:numPr>
      </w:pPr>
      <w:r>
        <w:drawing>
          <wp:inline distT="0" distB="0" distL="114300" distR="114300">
            <wp:extent cx="4425950" cy="2921635"/>
            <wp:effectExtent l="0" t="0" r="635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292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5D1C0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 锁 图标，进入以下界面获取 电脑唯一的机器码，并生成授权请求信息文件</w:t>
      </w:r>
    </w:p>
    <w:p w14:paraId="1487782B">
      <w:pPr>
        <w:numPr>
          <w:ilvl w:val="0"/>
          <w:numId w:val="0"/>
        </w:numPr>
      </w:pPr>
      <w:r>
        <w:drawing>
          <wp:inline distT="0" distB="0" distL="114300" distR="114300">
            <wp:extent cx="4436745" cy="2922905"/>
            <wp:effectExtent l="0" t="0" r="8255" b="107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36745" cy="292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227FC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保存文件到任意路径后，通过微信扫码 填加 可授权人 微信，将文件传给 可授权人 进行授权</w:t>
      </w:r>
    </w:p>
    <w:p w14:paraId="232A021F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2270760" cy="1419860"/>
            <wp:effectExtent l="0" t="0" r="254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70760" cy="141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408430" cy="1408430"/>
            <wp:effectExtent l="0" t="0" r="127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08430" cy="140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80065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2.3配置本机授权</w:t>
      </w:r>
    </w:p>
    <w:p w14:paraId="0444E9B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可授权人员 会回传 一份该电脑的专属 授权许可文件</w:t>
      </w:r>
    </w:p>
    <w:p w14:paraId="55DDC256">
      <w:r>
        <w:drawing>
          <wp:inline distT="0" distB="0" distL="114300" distR="114300">
            <wp:extent cx="4723765" cy="2052955"/>
            <wp:effectExtent l="0" t="0" r="635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23765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66FC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此时，将此文件导入回工具，完成一次性授权</w:t>
      </w:r>
    </w:p>
    <w:p w14:paraId="4FE3CEF2">
      <w:r>
        <w:drawing>
          <wp:inline distT="0" distB="0" distL="114300" distR="114300">
            <wp:extent cx="4966335" cy="1951355"/>
            <wp:effectExtent l="0" t="0" r="12065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66335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C7D1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此回再回到登录界面，选择 编辑权限 模式 进行登录</w:t>
      </w:r>
    </w:p>
    <w:p w14:paraId="1DE5BE34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可编辑模式账号：admin , 初始密码 Lk8888 （</w:t>
      </w:r>
      <w:r>
        <w:rPr>
          <w:rFonts w:hint="eastAsia"/>
          <w:color w:val="C00000"/>
          <w:lang w:val="en-US" w:eastAsia="zh-CN"/>
        </w:rPr>
        <w:t>注意：只有此账号可进行编辑</w:t>
      </w:r>
      <w:r>
        <w:rPr>
          <w:rFonts w:hint="eastAsia"/>
          <w:lang w:val="en-US" w:eastAsia="zh-CN"/>
        </w:rPr>
        <w:t>）</w:t>
      </w:r>
    </w:p>
    <w:p w14:paraId="00D0748F">
      <w:r>
        <w:drawing>
          <wp:inline distT="0" distB="0" distL="114300" distR="114300">
            <wp:extent cx="4452620" cy="2945130"/>
            <wp:effectExtent l="0" t="0" r="508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52620" cy="294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338F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登入后可在 系统参数-&gt;账号设置 处进行修改人员名称及登录密码.</w:t>
      </w:r>
    </w:p>
    <w:p w14:paraId="6EDD0927">
      <w:r>
        <w:drawing>
          <wp:inline distT="0" distB="0" distL="114300" distR="114300">
            <wp:extent cx="5266055" cy="2334260"/>
            <wp:effectExtent l="0" t="0" r="4445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620B5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此时整理授权过权结束，后续只需在到期前再次进行授权更新。</w:t>
      </w:r>
    </w:p>
    <w:p w14:paraId="474702DF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21C3CF14"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3.数据录入操作步骤</w:t>
      </w:r>
    </w:p>
    <w:p w14:paraId="48A0A29A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3.1 数据录入说明</w:t>
      </w:r>
    </w:p>
    <w:p w14:paraId="32897E16">
      <w:pPr>
        <w:spacing w:line="360" w:lineRule="auto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3.1.1 功能说明：数据整体分 应收入账登记，发票登记 和 实收登记三块，数据录入后可进行修改或删除，此工具只做数据操作记录，不作限制.</w:t>
      </w:r>
    </w:p>
    <w:p w14:paraId="5CE56AB6">
      <w:pPr>
        <w:spacing w:line="360" w:lineRule="auto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3.1.2 功能说明：特定调整功能，应收账差异调整，实收账差异调整，此两功能主要针对业务场景中 在应收和实收超出正常业务流程之外的账目金额变动调整.</w:t>
      </w:r>
    </w:p>
    <w:p w14:paraId="2CA2F52A">
      <w:pPr>
        <w:spacing w:line="360" w:lineRule="auto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3.1.3 操作说明：所有的操作在应收总账 界面中完成，可通过应收总账上方钮按钮，右键菜单，及账目详情中按钮 对账目进行操作.</w:t>
      </w:r>
    </w:p>
    <w:p w14:paraId="0AB0467C">
      <w:pPr>
        <w:spacing w:line="360" w:lineRule="auto"/>
        <w:jc w:val="left"/>
      </w:pPr>
      <w:r>
        <w:drawing>
          <wp:inline distT="0" distB="0" distL="114300" distR="114300">
            <wp:extent cx="4434840" cy="2040890"/>
            <wp:effectExtent l="0" t="0" r="1016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34840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919AE">
      <w:pPr>
        <w:spacing w:line="360" w:lineRule="auto"/>
        <w:jc w:val="left"/>
      </w:pPr>
      <w:r>
        <w:drawing>
          <wp:inline distT="0" distB="0" distL="114300" distR="114300">
            <wp:extent cx="2689225" cy="3052445"/>
            <wp:effectExtent l="0" t="0" r="3175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89225" cy="305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7B830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3.2 登记入账</w:t>
      </w:r>
    </w:p>
    <w:p w14:paraId="061C7D4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写入必填，点完成即可</w:t>
      </w:r>
    </w:p>
    <w:p w14:paraId="59EA283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需注意事项，业务单号，摘要 及是否支持外币 模式可以在 系统参数-&gt;应收总账中进行置</w:t>
      </w:r>
    </w:p>
    <w:p w14:paraId="5F54D674">
      <w:r>
        <w:drawing>
          <wp:inline distT="0" distB="0" distL="114300" distR="114300">
            <wp:extent cx="3696970" cy="2350770"/>
            <wp:effectExtent l="0" t="0" r="11430" b="1143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96970" cy="235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7845D"/>
    <w:p w14:paraId="50D090CF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3.3 登记发票</w:t>
      </w:r>
    </w:p>
    <w:p w14:paraId="4A8633E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需选中一笔应收账，然后再进行登记发票，填好白色背景格子处的内容，然后完成即可</w:t>
      </w:r>
    </w:p>
    <w:p w14:paraId="27D4A8C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需注意事项：如多张发票，可以一次性登记</w:t>
      </w:r>
    </w:p>
    <w:p w14:paraId="5D1A229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    开票日期写如下图，三种方式都支持</w:t>
      </w:r>
    </w:p>
    <w:p w14:paraId="45FDEEB1">
      <w:pPr>
        <w:ind w:firstLine="1050" w:firstLineChars="5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修改直接在单元格中操作，删除点最后一列按钮</w:t>
      </w:r>
    </w:p>
    <w:p w14:paraId="678236D9">
      <w:r>
        <w:drawing>
          <wp:inline distT="0" distB="0" distL="114300" distR="114300">
            <wp:extent cx="4297045" cy="3188970"/>
            <wp:effectExtent l="0" t="0" r="8255" b="1143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97045" cy="318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A0A16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3.4 登记实收</w:t>
      </w:r>
    </w:p>
    <w:p w14:paraId="2E4B835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需选中一笔应收账，然后再进行登记，填好白色背景格子处的内容，然后完成即可</w:t>
      </w:r>
    </w:p>
    <w:p w14:paraId="2FB125F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需注意事项：实收金额 币别 为应收账登记币别，不可更改</w:t>
      </w:r>
    </w:p>
    <w:p w14:paraId="0124338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收款方式 可输入可选择历史输入方式</w:t>
      </w:r>
    </w:p>
    <w:p w14:paraId="783C56D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150995" cy="2494280"/>
            <wp:effectExtent l="0" t="0" r="1905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50995" cy="249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F4DE5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3.5 修改数据</w:t>
      </w:r>
    </w:p>
    <w:p w14:paraId="198D874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在账，票，收 登记完成后，如需修改，需点击到 账目详情中 进行操作</w:t>
      </w:r>
    </w:p>
    <w:p w14:paraId="084E2B36"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/>
          <w:bCs/>
          <w:lang w:val="en-US" w:eastAsia="zh-CN"/>
        </w:rPr>
        <w:t xml:space="preserve">打开账目详情操作: </w:t>
      </w:r>
      <w:r>
        <w:rPr>
          <w:rFonts w:hint="eastAsia"/>
          <w:b w:val="0"/>
          <w:bCs w:val="0"/>
          <w:lang w:val="en-US" w:eastAsia="zh-CN"/>
        </w:rPr>
        <w:t>在总账中选中一笔数据，点击上方按钮 账目详情 打开</w:t>
      </w:r>
    </w:p>
    <w:p w14:paraId="5ED0EE61"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 xml:space="preserve">                  在总账中选中一笔数据，直接双击打开</w:t>
      </w:r>
    </w:p>
    <w:p w14:paraId="1145E6CB">
      <w:pPr>
        <w:rPr>
          <w:rFonts w:hint="default"/>
          <w:b w:val="0"/>
          <w:bCs w:val="0"/>
          <w:lang w:val="en-US" w:eastAsia="zh-CN"/>
        </w:rPr>
      </w:pPr>
    </w:p>
    <w:p w14:paraId="2CECB078">
      <w:pPr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在此界面中的业务时间线 中可以找到每一笔数据的操作记录，及对应下方可操作按钮，用户直接点击操作即可.</w:t>
      </w:r>
    </w:p>
    <w:p w14:paraId="29913DE2">
      <w:r>
        <w:drawing>
          <wp:inline distT="0" distB="0" distL="114300" distR="114300">
            <wp:extent cx="2771775" cy="3147695"/>
            <wp:effectExtent l="0" t="0" r="9525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314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70906"/>
    <w:p w14:paraId="7F78290D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3.6 应收差异调整</w:t>
      </w:r>
    </w:p>
    <w:p w14:paraId="20ADBDED">
      <w:pPr>
        <w:rPr>
          <w:rFonts w:hint="default"/>
          <w:b w:val="0"/>
          <w:bCs w:val="0"/>
          <w:color w:val="auto"/>
          <w:lang w:val="en-US" w:eastAsia="zh-CN"/>
        </w:rPr>
      </w:pPr>
      <w:r>
        <w:rPr>
          <w:rFonts w:hint="eastAsia"/>
          <w:lang w:val="en-US" w:eastAsia="zh-CN"/>
        </w:rPr>
        <w:t>在上图 账目详情中点开，填写</w:t>
      </w:r>
      <w:r>
        <w:rPr>
          <w:rFonts w:hint="eastAsia"/>
          <w:color w:val="C00000"/>
          <w:lang w:val="en-US" w:eastAsia="zh-CN"/>
        </w:rPr>
        <w:t>一共调整金额（这里可能有多次调整，所以每次写入时都是总调整金额，+100 表示在原有应收上增加100，-200表示在原有应收上减200）,</w:t>
      </w:r>
      <w:r>
        <w:rPr>
          <w:rFonts w:hint="eastAsia"/>
          <w:b w:val="0"/>
          <w:bCs w:val="0"/>
          <w:color w:val="auto"/>
          <w:lang w:val="en-US" w:eastAsia="zh-CN"/>
        </w:rPr>
        <w:t>调整原因后 点确定</w:t>
      </w:r>
    </w:p>
    <w:p w14:paraId="19D8CABD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3925570" cy="1962785"/>
            <wp:effectExtent l="0" t="0" r="11430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25570" cy="196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7476B">
      <w:pPr>
        <w:rPr>
          <w:rFonts w:hint="default"/>
          <w:lang w:val="en-US" w:eastAsia="zh-CN"/>
        </w:rPr>
      </w:pPr>
    </w:p>
    <w:p w14:paraId="04D9A1BB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3.7 实收差异调整</w:t>
      </w:r>
    </w:p>
    <w:p w14:paraId="0C372C28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同 3.6 应收差异调整 同理, +100 表示 实收金额增加100，-200 表示实收金额减200</w:t>
      </w:r>
    </w:p>
    <w:p w14:paraId="6EA1E9B8">
      <w:pPr>
        <w:rPr>
          <w:rFonts w:hint="default"/>
          <w:b w:val="0"/>
          <w:bCs w:val="0"/>
          <w:lang w:val="en-US" w:eastAsia="zh-CN"/>
        </w:rPr>
      </w:pPr>
      <w:r>
        <w:drawing>
          <wp:inline distT="0" distB="0" distL="114300" distR="114300">
            <wp:extent cx="3989070" cy="1979295"/>
            <wp:effectExtent l="0" t="0" r="11430" b="1905"/>
            <wp:docPr id="2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89070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24AC4">
      <w:pPr>
        <w:rPr>
          <w:rFonts w:hint="default"/>
          <w:b/>
          <w:bCs/>
          <w:lang w:val="en-US" w:eastAsia="zh-CN"/>
        </w:rPr>
      </w:pPr>
    </w:p>
    <w:p w14:paraId="56C603C0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3.8 新建数据库档案</w:t>
      </w:r>
    </w:p>
    <w:p w14:paraId="130DAC7A">
      <w:pPr>
        <w:spacing w:line="360" w:lineRule="auto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在授权后，第1次使用或日常中我们不止一本应收账目时，需要增加应收数据库文件 来进行作业.</w:t>
      </w:r>
    </w:p>
    <w:p w14:paraId="37224335">
      <w:pPr>
        <w:spacing w:line="360" w:lineRule="auto"/>
        <w:jc w:val="left"/>
        <w:rPr>
          <w:rFonts w:hint="eastAsia"/>
          <w:sz w:val="28"/>
          <w:szCs w:val="28"/>
          <w:lang w:val="en-US" w:eastAsia="zh-CN"/>
        </w:rPr>
      </w:pPr>
    </w:p>
    <w:p w14:paraId="52B65431">
      <w:pPr>
        <w:spacing w:line="360" w:lineRule="auto"/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此时需要在登录界面，点击新建数据库</w:t>
      </w:r>
    </w:p>
    <w:p w14:paraId="2CF6A1A6">
      <w:pPr>
        <w:spacing w:line="360" w:lineRule="auto"/>
        <w:jc w:val="left"/>
      </w:pPr>
      <w:r>
        <w:drawing>
          <wp:inline distT="0" distB="0" distL="114300" distR="114300">
            <wp:extent cx="3764915" cy="2496820"/>
            <wp:effectExtent l="0" t="0" r="6985" b="5080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64915" cy="249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27A0C">
      <w:pPr>
        <w:spacing w:line="360" w:lineRule="auto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选择文件保存路径，并定义好新数据库的文件名称（</w:t>
      </w:r>
      <w:r>
        <w:rPr>
          <w:rFonts w:hint="eastAsia"/>
          <w:color w:val="C00000"/>
          <w:lang w:val="en-US" w:eastAsia="zh-CN"/>
        </w:rPr>
        <w:t>注意：名称不可有中文, 文件最好放在一个资料夹中，不要放桌面，因为运行时会产生数据库临时文件</w:t>
      </w:r>
      <w:r>
        <w:rPr>
          <w:rFonts w:hint="eastAsia"/>
          <w:lang w:val="en-US" w:eastAsia="zh-CN"/>
        </w:rPr>
        <w:t>）</w:t>
      </w:r>
    </w:p>
    <w:p w14:paraId="66EA8772">
      <w:pPr>
        <w:spacing w:line="360" w:lineRule="auto"/>
        <w:jc w:val="left"/>
      </w:pPr>
      <w:r>
        <w:drawing>
          <wp:inline distT="0" distB="0" distL="114300" distR="114300">
            <wp:extent cx="4034155" cy="2270760"/>
            <wp:effectExtent l="0" t="0" r="4445" b="2540"/>
            <wp:docPr id="2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34155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7345B">
      <w:pPr>
        <w:spacing w:line="360" w:lineRule="auto"/>
        <w:jc w:val="left"/>
        <w:rPr>
          <w:rFonts w:hint="default"/>
          <w:b/>
          <w:bCs/>
          <w:color w:val="C00000"/>
          <w:sz w:val="32"/>
          <w:szCs w:val="36"/>
          <w:lang w:val="en-US" w:eastAsia="zh-CN"/>
        </w:rPr>
      </w:pPr>
      <w:r>
        <w:rPr>
          <w:rFonts w:ascii="宋体" w:hAnsi="宋体" w:eastAsia="宋体" w:cs="宋体"/>
          <w:b/>
          <w:bCs/>
          <w:color w:val="C00000"/>
          <w:sz w:val="40"/>
          <w:szCs w:val="40"/>
        </w:rPr>
        <w:t xml:space="preserve">⚠️ </w:t>
      </w:r>
      <w:r>
        <w:rPr>
          <w:rStyle w:val="18"/>
          <w:rFonts w:ascii="宋体" w:hAnsi="宋体" w:eastAsia="宋体" w:cs="宋体"/>
          <w:b/>
          <w:bCs/>
          <w:color w:val="C00000"/>
          <w:sz w:val="22"/>
          <w:szCs w:val="22"/>
        </w:rPr>
        <w:t>数据库文件所在的完整路径绝对不能包含中文！</w:t>
      </w:r>
    </w:p>
    <w:p w14:paraId="58319736">
      <w:pPr>
        <w:spacing w:line="360" w:lineRule="auto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保存成功后，在次到 登记界面 中进行选择 新的数据库，然后登记即可，初始管理员账号：admin,密码 Lk8888</w:t>
      </w:r>
    </w:p>
    <w:p w14:paraId="1ED8B9F4">
      <w:pPr>
        <w:spacing w:line="360" w:lineRule="auto"/>
        <w:jc w:val="left"/>
      </w:pPr>
      <w:r>
        <w:drawing>
          <wp:inline distT="0" distB="0" distL="114300" distR="114300">
            <wp:extent cx="4210050" cy="2787650"/>
            <wp:effectExtent l="0" t="0" r="6350" b="6350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278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EAFF7">
      <w:pPr>
        <w:spacing w:line="360" w:lineRule="auto"/>
        <w:jc w:val="left"/>
      </w:pPr>
    </w:p>
    <w:p w14:paraId="0A79EE5B">
      <w:pPr>
        <w:pStyle w:val="2"/>
        <w:bidi w:val="0"/>
      </w:pPr>
      <w:r>
        <w:rPr>
          <w:rFonts w:hint="eastAsia"/>
          <w:lang w:val="en-US" w:eastAsia="zh-CN"/>
        </w:rPr>
        <w:t>4.</w:t>
      </w:r>
      <w:r>
        <w:t>局域网多人只读查看操作说明</w:t>
      </w:r>
    </w:p>
    <w:p w14:paraId="0097ED94">
      <w:pPr>
        <w:bidi w:val="0"/>
      </w:pPr>
      <w:r>
        <w:t>（本工具核心特色功能：</w:t>
      </w:r>
      <w:r>
        <w:rPr>
          <w:b/>
          <w:bCs/>
        </w:rPr>
        <w:t>一人编辑，全公司局域网只读查看</w:t>
      </w:r>
      <w:r>
        <w:t>，无需服务器、无需额外付费、数据全程本地安全）</w:t>
      </w:r>
    </w:p>
    <w:p w14:paraId="012AE014">
      <w:pPr>
        <w:pStyle w:val="3"/>
        <w:bidi w:val="0"/>
      </w:pPr>
      <w:bookmarkStart w:id="0" w:name="heading_0"/>
      <w:r>
        <w:rPr>
          <w:rFonts w:hint="eastAsia"/>
          <w:lang w:val="en-US" w:eastAsia="zh-CN"/>
        </w:rPr>
        <w:t>4.1</w:t>
      </w:r>
      <w:r>
        <w:t>功能说明</w:t>
      </w:r>
      <w:bookmarkEnd w:id="0"/>
    </w:p>
    <w:p w14:paraId="5C3FE74E">
      <w:pPr>
        <w:bidi w:val="0"/>
      </w:pPr>
      <w:r>
        <w:t>将数据库文件放在局域网共享文件夹中，</w:t>
      </w:r>
      <w:r>
        <w:rPr>
          <w:b/>
          <w:bCs/>
        </w:rPr>
        <w:t>一台电脑用编辑模式登录进行数据录入和修改</w:t>
      </w:r>
      <w:r>
        <w:t>，公司内其他所有电脑都可以用阅读模式登录查看所有数据，实时同步更新。</w:t>
      </w:r>
      <w:r>
        <w:br w:type="textWrapping"/>
      </w:r>
      <w:r>
        <w:t xml:space="preserve">彻底解决传统 </w:t>
      </w:r>
      <w:r>
        <w:rPr>
          <w:b/>
          <w:bCs/>
        </w:rPr>
        <w:t>Excel</w:t>
      </w:r>
      <w:r>
        <w:t xml:space="preserve"> 传文件导致的版本混乱、数据泄露、重复核对问题。</w:t>
      </w:r>
    </w:p>
    <w:p w14:paraId="019D221F">
      <w:pPr>
        <w:pStyle w:val="3"/>
        <w:bidi w:val="0"/>
      </w:pPr>
      <w:bookmarkStart w:id="1" w:name="heading_1"/>
      <w:r>
        <w:rPr>
          <w:rFonts w:hint="eastAsia"/>
          <w:lang w:val="en-US" w:eastAsia="zh-CN"/>
        </w:rPr>
        <w:t>4.2</w:t>
      </w:r>
      <w:r>
        <w:t>操作步骤</w:t>
      </w:r>
      <w:bookmarkEnd w:id="1"/>
    </w:p>
    <w:p w14:paraId="0E1C673C">
      <w:pPr>
        <w:bidi w:val="0"/>
        <w:rPr>
          <w:rFonts w:hint="default" w:eastAsiaTheme="minorEastAsia"/>
          <w:lang w:val="en-US" w:eastAsia="zh-CN"/>
        </w:rPr>
      </w:pPr>
      <w:bookmarkStart w:id="2" w:name="heading_2"/>
      <w:r>
        <w:t>第一步：</w:t>
      </w:r>
      <w:r>
        <w:rPr>
          <w:rFonts w:hint="eastAsia"/>
          <w:lang w:val="en-US" w:eastAsia="zh-CN"/>
        </w:rPr>
        <w:t>将数据库文件</w:t>
      </w:r>
      <w:r>
        <w:t>设置</w:t>
      </w:r>
      <w:r>
        <w:rPr>
          <w:rFonts w:hint="eastAsia"/>
          <w:lang w:val="en-US" w:eastAsia="zh-CN"/>
        </w:rPr>
        <w:t>为</w:t>
      </w:r>
      <w:r>
        <w:t>共享文件夹</w:t>
      </w:r>
      <w:bookmarkEnd w:id="2"/>
    </w:p>
    <w:p w14:paraId="7AA669E2">
      <w:pPr>
        <w:bidi w:val="0"/>
      </w:pPr>
      <w:bookmarkStart w:id="3" w:name="heading_3"/>
      <w:r>
        <w:t>第二步：</w:t>
      </w:r>
      <w:r>
        <w:rPr>
          <w:rFonts w:hint="eastAsia"/>
          <w:lang w:val="en-US" w:eastAsia="zh-CN"/>
        </w:rPr>
        <w:t>本机电脑可</w:t>
      </w:r>
      <w:r>
        <w:t>正常使用数据库</w:t>
      </w:r>
      <w:bookmarkEnd w:id="3"/>
    </w:p>
    <w:p w14:paraId="41C7A90F">
      <w:pPr>
        <w:bidi w:val="0"/>
      </w:pPr>
      <w:bookmarkStart w:id="4" w:name="heading_4"/>
      <w:r>
        <w:t>第三步：其他电脑（查看端）访问数据库</w:t>
      </w:r>
      <w:bookmarkEnd w:id="4"/>
    </w:p>
    <w:p w14:paraId="5F32089E">
      <w:pPr>
        <w:pStyle w:val="3"/>
        <w:bidi w:val="0"/>
      </w:pPr>
      <w:bookmarkStart w:id="5" w:name="heading_5"/>
      <w:r>
        <w:rPr>
          <w:rFonts w:hint="eastAsia"/>
          <w:lang w:val="en-US" w:eastAsia="zh-CN"/>
        </w:rPr>
        <w:t>4.3</w:t>
      </w:r>
      <w:r>
        <w:t>注意事项（必看）</w:t>
      </w:r>
      <w:bookmarkEnd w:id="5"/>
    </w:p>
    <w:p w14:paraId="36132A0A">
      <w:pPr>
        <w:bidi w:val="0"/>
      </w:pPr>
      <w:r>
        <w:t>✅ 查看端不需要授权，也不需要付费，只要能访问局域网共享文件夹就能使用</w:t>
      </w:r>
      <w:r>
        <w:br w:type="textWrapping"/>
      </w:r>
      <w:r>
        <w:t>✅ 编辑端和查看端可以同时在线，编辑端修改数据后，查看端刷新页面即可看到最新内容</w:t>
      </w:r>
      <w:r>
        <w:br w:type="textWrapping"/>
      </w:r>
      <w:r>
        <w:t>✅ 查看端只能查看数据，不能进行任何新增、修改、删除操作，数据绝对安全</w:t>
      </w:r>
      <w:r>
        <w:br w:type="textWrapping"/>
      </w:r>
      <w:r>
        <w:t>⚠️ 同一时间只能有一台电脑用【编辑模式】打开数据库，否则会导致数据冲突</w:t>
      </w:r>
      <w:r>
        <w:br w:type="textWrapping"/>
      </w:r>
      <w:r>
        <w:t>⚠️ 不要在查看端选择【编辑模式】登录，会提示 "本机未配置许可"，无法使用</w:t>
      </w:r>
      <w:r>
        <w:br w:type="textWrapping"/>
      </w:r>
      <w:r>
        <w:t>⚠️ 如果编辑端电脑关机，其他电脑将无法访问数据库</w:t>
      </w:r>
    </w:p>
    <w:p w14:paraId="723A3A76">
      <w:pPr>
        <w:spacing w:line="360" w:lineRule="auto"/>
        <w:jc w:val="left"/>
      </w:pPr>
    </w:p>
    <w:p w14:paraId="5366E64E">
      <w:pPr>
        <w:pStyle w:val="2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5.工具参数设置</w:t>
      </w:r>
    </w:p>
    <w:p w14:paraId="295FA0C0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 账号设置</w:t>
      </w:r>
    </w:p>
    <w:p w14:paraId="533F242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Admin 账号有操作权限</w:t>
      </w:r>
    </w:p>
    <w:p w14:paraId="3C2AE20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5.1.1针对管理员账号的人员名称，我们是希望在 应收岗 进行人员更换时，需进行修改（改后重新登入），以便记录真实的操作人员</w:t>
      </w:r>
    </w:p>
    <w:p w14:paraId="70990246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5.1.2 针对查阅者，admin 账号可以管控账号是否启用及 密码，人员名称的设置</w:t>
      </w:r>
    </w:p>
    <w:p w14:paraId="54F1111B">
      <w:r>
        <w:drawing>
          <wp:inline distT="0" distB="0" distL="114300" distR="114300">
            <wp:extent cx="5266055" cy="2334260"/>
            <wp:effectExtent l="0" t="0" r="4445" b="254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7AF7F"/>
    <w:p w14:paraId="7E3BE748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5.2 应收总账设置</w:t>
      </w:r>
    </w:p>
    <w:p w14:paraId="040C443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5.2.1 摘要和业务单号 可设置为启用，启用必填 或 不启动</w:t>
      </w:r>
    </w:p>
    <w:p w14:paraId="340DA45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5.2.2 汇率 支持外币模式，可设启用或不启用，当不启用时，默认币别为RMB ，汇率为1，数据登记时，不可更改</w:t>
      </w:r>
    </w:p>
    <w:p w14:paraId="3F0D0368">
      <w:r>
        <w:drawing>
          <wp:inline distT="0" distB="0" distL="114300" distR="114300">
            <wp:extent cx="5272405" cy="2837180"/>
            <wp:effectExtent l="0" t="0" r="10795" b="7620"/>
            <wp:docPr id="3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3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6C52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4.2.3 显示列调整，可以通过右侧的按钮实现列的排序，隐藏及类似 xls 的列冻结功能</w:t>
      </w:r>
    </w:p>
    <w:p w14:paraId="054EE05D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5.3 备份设置</w:t>
      </w:r>
    </w:p>
    <w:p w14:paraId="011C70A2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除了在应收总账中，用户可以导出xls的方式实现自主备份之外，我们设计有自动备份功能，需要设定好以下3项参数即可.</w:t>
      </w:r>
    </w:p>
    <w:p w14:paraId="31B65949">
      <w:r>
        <w:drawing>
          <wp:inline distT="0" distB="0" distL="114300" distR="114300">
            <wp:extent cx="5269865" cy="1613535"/>
            <wp:effectExtent l="0" t="0" r="635" b="12065"/>
            <wp:docPr id="3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61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2B4C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自动备份文件会保存在数据库文件所在的同一个文件夹下，命名格式为MyData_20260613_backup.db恢复方法：关闭程序，将备份文件重命名为MyData.db，覆盖原文件即可。</w:t>
      </w:r>
    </w:p>
    <w:p w14:paraId="46DC9155">
      <w:pPr>
        <w:rPr>
          <w:rFonts w:hint="default"/>
          <w:lang w:val="en-US" w:eastAsia="zh-CN"/>
        </w:rPr>
      </w:pPr>
    </w:p>
    <w:p w14:paraId="7D386E1B">
      <w:pPr>
        <w:rPr>
          <w:rFonts w:hint="default"/>
          <w:lang w:val="en-US" w:eastAsia="zh-CN"/>
        </w:rPr>
      </w:pP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egoe UI Emoji">
    <w:panose1 w:val="020B0502040204020203"/>
    <w:charset w:val="00"/>
    <w:family w:val="auto"/>
    <w:pitch w:val="default"/>
    <w:sig w:usb0="00000001" w:usb1="02000000" w:usb2="08000000" w:usb3="00000000" w:csb0="0000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924D21">
    <w:pPr>
      <w:pStyle w:val="12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AFF1F6F"/>
    <w:multiLevelType w:val="multilevel"/>
    <w:tmpl w:val="EAFF1F6F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1">
    <w:nsid w:val="02EA06C1"/>
    <w:multiLevelType w:val="multilevel"/>
    <w:tmpl w:val="02EA06C1"/>
    <w:lvl w:ilvl="0" w:tentative="0">
      <w:start w:val="1"/>
      <w:numFmt w:val="decimal"/>
      <w:pStyle w:val="36"/>
      <w:lvlText w:val="%1."/>
      <w:lvlJc w:val="left"/>
      <w:pPr>
        <w:ind w:left="6237" w:hanging="425"/>
      </w:pPr>
      <w:rPr>
        <w:rFonts w:hint="eastAsia"/>
      </w:rPr>
    </w:lvl>
    <w:lvl w:ilvl="1" w:tentative="0">
      <w:start w:val="1"/>
      <w:numFmt w:val="decimal"/>
      <w:pStyle w:val="37"/>
      <w:lvlText w:val="%1.%2."/>
      <w:lvlJc w:val="left"/>
      <w:pPr>
        <w:ind w:left="2411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2" w:tentative="0">
      <w:start w:val="1"/>
      <w:numFmt w:val="decimal"/>
      <w:pStyle w:val="38"/>
      <w:lvlText w:val="%1.%2.%3."/>
      <w:lvlJc w:val="left"/>
      <w:pPr>
        <w:ind w:left="5670" w:hanging="709"/>
      </w:pPr>
      <w:rPr>
        <w:rFonts w:hint="eastAsia"/>
      </w:rPr>
    </w:lvl>
    <w:lvl w:ilvl="3" w:tentative="0">
      <w:start w:val="1"/>
      <w:numFmt w:val="none"/>
      <w:lvlText w:val="3.9.9.1"/>
      <w:lvlJc w:val="left"/>
      <w:pPr>
        <w:ind w:left="6379" w:hanging="567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ind w:left="6804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ind w:left="6946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ind w:left="7088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ind w:left="7230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ind w:left="7371" w:hanging="1559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2"/>
  </w:compat>
  <w:rsids>
    <w:rsidRoot w:val="00626233"/>
    <w:rsid w:val="0000356F"/>
    <w:rsid w:val="00005FE8"/>
    <w:rsid w:val="0000638F"/>
    <w:rsid w:val="000075B8"/>
    <w:rsid w:val="00007C68"/>
    <w:rsid w:val="000142DA"/>
    <w:rsid w:val="000155CB"/>
    <w:rsid w:val="00016286"/>
    <w:rsid w:val="0002223D"/>
    <w:rsid w:val="00023675"/>
    <w:rsid w:val="00030594"/>
    <w:rsid w:val="00032FEF"/>
    <w:rsid w:val="00033E38"/>
    <w:rsid w:val="00040069"/>
    <w:rsid w:val="00040074"/>
    <w:rsid w:val="00042ECE"/>
    <w:rsid w:val="000439D6"/>
    <w:rsid w:val="000453D3"/>
    <w:rsid w:val="00047C7A"/>
    <w:rsid w:val="00051343"/>
    <w:rsid w:val="0005205F"/>
    <w:rsid w:val="000531FF"/>
    <w:rsid w:val="00056C8C"/>
    <w:rsid w:val="00060811"/>
    <w:rsid w:val="000610EF"/>
    <w:rsid w:val="00063AA5"/>
    <w:rsid w:val="00066375"/>
    <w:rsid w:val="000675E7"/>
    <w:rsid w:val="00071E9F"/>
    <w:rsid w:val="0007758C"/>
    <w:rsid w:val="00081B50"/>
    <w:rsid w:val="0008221E"/>
    <w:rsid w:val="0008578F"/>
    <w:rsid w:val="000876D2"/>
    <w:rsid w:val="000A5F65"/>
    <w:rsid w:val="000A6CD4"/>
    <w:rsid w:val="000B0AC1"/>
    <w:rsid w:val="000C0227"/>
    <w:rsid w:val="000C07A2"/>
    <w:rsid w:val="000C0DA7"/>
    <w:rsid w:val="000C0E5B"/>
    <w:rsid w:val="000C47AB"/>
    <w:rsid w:val="000C6614"/>
    <w:rsid w:val="000D71BB"/>
    <w:rsid w:val="000D76F3"/>
    <w:rsid w:val="000E3D38"/>
    <w:rsid w:val="000E4EE3"/>
    <w:rsid w:val="000E6094"/>
    <w:rsid w:val="000E6650"/>
    <w:rsid w:val="000F0B6C"/>
    <w:rsid w:val="000F31AE"/>
    <w:rsid w:val="000F6EEF"/>
    <w:rsid w:val="00100838"/>
    <w:rsid w:val="0010141B"/>
    <w:rsid w:val="001018CB"/>
    <w:rsid w:val="00103D1F"/>
    <w:rsid w:val="0011105F"/>
    <w:rsid w:val="00112778"/>
    <w:rsid w:val="00114C5A"/>
    <w:rsid w:val="00116811"/>
    <w:rsid w:val="00123ACF"/>
    <w:rsid w:val="00127043"/>
    <w:rsid w:val="0013364C"/>
    <w:rsid w:val="00133B5E"/>
    <w:rsid w:val="00134312"/>
    <w:rsid w:val="00143592"/>
    <w:rsid w:val="00144124"/>
    <w:rsid w:val="00145844"/>
    <w:rsid w:val="00151378"/>
    <w:rsid w:val="001515A7"/>
    <w:rsid w:val="00153C87"/>
    <w:rsid w:val="00154785"/>
    <w:rsid w:val="00155772"/>
    <w:rsid w:val="001618D2"/>
    <w:rsid w:val="001629B8"/>
    <w:rsid w:val="00167851"/>
    <w:rsid w:val="00170103"/>
    <w:rsid w:val="00170713"/>
    <w:rsid w:val="00172885"/>
    <w:rsid w:val="001757CA"/>
    <w:rsid w:val="0017607A"/>
    <w:rsid w:val="00177B92"/>
    <w:rsid w:val="0018357E"/>
    <w:rsid w:val="00184A25"/>
    <w:rsid w:val="00190C4C"/>
    <w:rsid w:val="0019299F"/>
    <w:rsid w:val="00195612"/>
    <w:rsid w:val="001959CD"/>
    <w:rsid w:val="00196A39"/>
    <w:rsid w:val="00197C7E"/>
    <w:rsid w:val="001A2B84"/>
    <w:rsid w:val="001A2F9B"/>
    <w:rsid w:val="001A5FF1"/>
    <w:rsid w:val="001B13CE"/>
    <w:rsid w:val="001B27B4"/>
    <w:rsid w:val="001B2CBC"/>
    <w:rsid w:val="001C0EF8"/>
    <w:rsid w:val="001C2365"/>
    <w:rsid w:val="001C49AA"/>
    <w:rsid w:val="001D52CC"/>
    <w:rsid w:val="001E0DBF"/>
    <w:rsid w:val="001E24B7"/>
    <w:rsid w:val="001E58DF"/>
    <w:rsid w:val="001F5E68"/>
    <w:rsid w:val="001F64FE"/>
    <w:rsid w:val="00200BB8"/>
    <w:rsid w:val="002066B9"/>
    <w:rsid w:val="00207873"/>
    <w:rsid w:val="00210714"/>
    <w:rsid w:val="002153CC"/>
    <w:rsid w:val="00217DDB"/>
    <w:rsid w:val="002253FF"/>
    <w:rsid w:val="002268AC"/>
    <w:rsid w:val="0023140F"/>
    <w:rsid w:val="002326AF"/>
    <w:rsid w:val="00232D52"/>
    <w:rsid w:val="0023316F"/>
    <w:rsid w:val="002347B4"/>
    <w:rsid w:val="0024045D"/>
    <w:rsid w:val="002420A4"/>
    <w:rsid w:val="0024212E"/>
    <w:rsid w:val="00242ACB"/>
    <w:rsid w:val="00243E43"/>
    <w:rsid w:val="00244042"/>
    <w:rsid w:val="00244C4A"/>
    <w:rsid w:val="00245279"/>
    <w:rsid w:val="002508EA"/>
    <w:rsid w:val="00252833"/>
    <w:rsid w:val="0025578C"/>
    <w:rsid w:val="00262A6B"/>
    <w:rsid w:val="0026540C"/>
    <w:rsid w:val="0026738D"/>
    <w:rsid w:val="0027095B"/>
    <w:rsid w:val="00272DEB"/>
    <w:rsid w:val="00285751"/>
    <w:rsid w:val="0028742A"/>
    <w:rsid w:val="00290BC2"/>
    <w:rsid w:val="002910EB"/>
    <w:rsid w:val="00295F20"/>
    <w:rsid w:val="00297C27"/>
    <w:rsid w:val="002A2891"/>
    <w:rsid w:val="002A5143"/>
    <w:rsid w:val="002A5174"/>
    <w:rsid w:val="002A6319"/>
    <w:rsid w:val="002B16B5"/>
    <w:rsid w:val="002B5343"/>
    <w:rsid w:val="002B784A"/>
    <w:rsid w:val="002B7C5A"/>
    <w:rsid w:val="002C009D"/>
    <w:rsid w:val="002C0224"/>
    <w:rsid w:val="002C0F8A"/>
    <w:rsid w:val="002C5DCC"/>
    <w:rsid w:val="002C6366"/>
    <w:rsid w:val="002D0664"/>
    <w:rsid w:val="002D1487"/>
    <w:rsid w:val="002D2A2B"/>
    <w:rsid w:val="002E0D01"/>
    <w:rsid w:val="002E1826"/>
    <w:rsid w:val="002E1AC9"/>
    <w:rsid w:val="002E3D2C"/>
    <w:rsid w:val="002E52D7"/>
    <w:rsid w:val="002E6439"/>
    <w:rsid w:val="002E6C51"/>
    <w:rsid w:val="002E7F09"/>
    <w:rsid w:val="002F0F0C"/>
    <w:rsid w:val="002F6C23"/>
    <w:rsid w:val="003044D6"/>
    <w:rsid w:val="0030531D"/>
    <w:rsid w:val="00306E03"/>
    <w:rsid w:val="00311DE2"/>
    <w:rsid w:val="003205B1"/>
    <w:rsid w:val="003222BA"/>
    <w:rsid w:val="003252E0"/>
    <w:rsid w:val="0032658A"/>
    <w:rsid w:val="00327CCA"/>
    <w:rsid w:val="00333807"/>
    <w:rsid w:val="003369B9"/>
    <w:rsid w:val="003372E2"/>
    <w:rsid w:val="00343D73"/>
    <w:rsid w:val="00351C5E"/>
    <w:rsid w:val="00351EF7"/>
    <w:rsid w:val="003539CC"/>
    <w:rsid w:val="00355186"/>
    <w:rsid w:val="00356805"/>
    <w:rsid w:val="00356ECB"/>
    <w:rsid w:val="003578D8"/>
    <w:rsid w:val="003601C4"/>
    <w:rsid w:val="0036395D"/>
    <w:rsid w:val="003834C4"/>
    <w:rsid w:val="003842A3"/>
    <w:rsid w:val="003878F1"/>
    <w:rsid w:val="00390A18"/>
    <w:rsid w:val="00391040"/>
    <w:rsid w:val="003913B4"/>
    <w:rsid w:val="003A0269"/>
    <w:rsid w:val="003A0E9C"/>
    <w:rsid w:val="003A48C0"/>
    <w:rsid w:val="003A4CC6"/>
    <w:rsid w:val="003A668F"/>
    <w:rsid w:val="003A66C0"/>
    <w:rsid w:val="003A76B0"/>
    <w:rsid w:val="003B4FB1"/>
    <w:rsid w:val="003B59DC"/>
    <w:rsid w:val="003C14F6"/>
    <w:rsid w:val="003C2045"/>
    <w:rsid w:val="003C54EC"/>
    <w:rsid w:val="003C6236"/>
    <w:rsid w:val="003C7678"/>
    <w:rsid w:val="003D16C1"/>
    <w:rsid w:val="003D2ABE"/>
    <w:rsid w:val="003D3CEC"/>
    <w:rsid w:val="003D7E1E"/>
    <w:rsid w:val="003E3075"/>
    <w:rsid w:val="003E4E8E"/>
    <w:rsid w:val="003E6583"/>
    <w:rsid w:val="003F5343"/>
    <w:rsid w:val="003F7F55"/>
    <w:rsid w:val="0040250A"/>
    <w:rsid w:val="0040346E"/>
    <w:rsid w:val="00403A6D"/>
    <w:rsid w:val="00403BE3"/>
    <w:rsid w:val="00404440"/>
    <w:rsid w:val="00406A7C"/>
    <w:rsid w:val="00407EE7"/>
    <w:rsid w:val="00410DD7"/>
    <w:rsid w:val="00413C14"/>
    <w:rsid w:val="00415845"/>
    <w:rsid w:val="00417153"/>
    <w:rsid w:val="00417BCA"/>
    <w:rsid w:val="00421626"/>
    <w:rsid w:val="004233AA"/>
    <w:rsid w:val="00424639"/>
    <w:rsid w:val="0042472A"/>
    <w:rsid w:val="00426197"/>
    <w:rsid w:val="004348B0"/>
    <w:rsid w:val="00436D60"/>
    <w:rsid w:val="00444070"/>
    <w:rsid w:val="00444C2A"/>
    <w:rsid w:val="004462E4"/>
    <w:rsid w:val="00446651"/>
    <w:rsid w:val="00446736"/>
    <w:rsid w:val="00450BD9"/>
    <w:rsid w:val="0045231D"/>
    <w:rsid w:val="00455620"/>
    <w:rsid w:val="00456321"/>
    <w:rsid w:val="00463197"/>
    <w:rsid w:val="00464472"/>
    <w:rsid w:val="00466DA7"/>
    <w:rsid w:val="00467B1A"/>
    <w:rsid w:val="004700BD"/>
    <w:rsid w:val="00475E49"/>
    <w:rsid w:val="004769AB"/>
    <w:rsid w:val="004770A6"/>
    <w:rsid w:val="00487FA4"/>
    <w:rsid w:val="004918A9"/>
    <w:rsid w:val="00493EE9"/>
    <w:rsid w:val="00495208"/>
    <w:rsid w:val="00497C1C"/>
    <w:rsid w:val="004A266C"/>
    <w:rsid w:val="004B54EA"/>
    <w:rsid w:val="004B64C1"/>
    <w:rsid w:val="004B7E3F"/>
    <w:rsid w:val="004C6F68"/>
    <w:rsid w:val="004D0767"/>
    <w:rsid w:val="004D0A52"/>
    <w:rsid w:val="004D25F4"/>
    <w:rsid w:val="004D38BE"/>
    <w:rsid w:val="004D3A10"/>
    <w:rsid w:val="004D51AE"/>
    <w:rsid w:val="004D666A"/>
    <w:rsid w:val="004E2EFD"/>
    <w:rsid w:val="004E411C"/>
    <w:rsid w:val="004E6D8F"/>
    <w:rsid w:val="004F0B40"/>
    <w:rsid w:val="004F2E59"/>
    <w:rsid w:val="004F324C"/>
    <w:rsid w:val="004F6C19"/>
    <w:rsid w:val="00506264"/>
    <w:rsid w:val="00507AED"/>
    <w:rsid w:val="00511339"/>
    <w:rsid w:val="00513D12"/>
    <w:rsid w:val="005172CF"/>
    <w:rsid w:val="0052078A"/>
    <w:rsid w:val="00520DE3"/>
    <w:rsid w:val="005254E5"/>
    <w:rsid w:val="00531843"/>
    <w:rsid w:val="00532121"/>
    <w:rsid w:val="00534F4B"/>
    <w:rsid w:val="005359DF"/>
    <w:rsid w:val="0053640F"/>
    <w:rsid w:val="005367AB"/>
    <w:rsid w:val="00541FBA"/>
    <w:rsid w:val="00542ED7"/>
    <w:rsid w:val="005500ED"/>
    <w:rsid w:val="0055048D"/>
    <w:rsid w:val="00554625"/>
    <w:rsid w:val="005551C3"/>
    <w:rsid w:val="00561E2D"/>
    <w:rsid w:val="00563574"/>
    <w:rsid w:val="00565829"/>
    <w:rsid w:val="00570425"/>
    <w:rsid w:val="00571167"/>
    <w:rsid w:val="00572F51"/>
    <w:rsid w:val="005808EF"/>
    <w:rsid w:val="00582F7B"/>
    <w:rsid w:val="0058397A"/>
    <w:rsid w:val="00585852"/>
    <w:rsid w:val="00593566"/>
    <w:rsid w:val="005943ED"/>
    <w:rsid w:val="005974CB"/>
    <w:rsid w:val="005A2ADB"/>
    <w:rsid w:val="005A5821"/>
    <w:rsid w:val="005A6898"/>
    <w:rsid w:val="005A7827"/>
    <w:rsid w:val="005A7F5C"/>
    <w:rsid w:val="005B06F0"/>
    <w:rsid w:val="005B16B8"/>
    <w:rsid w:val="005C00FB"/>
    <w:rsid w:val="005C061D"/>
    <w:rsid w:val="005C20B2"/>
    <w:rsid w:val="005C5AEA"/>
    <w:rsid w:val="005C6911"/>
    <w:rsid w:val="005D015C"/>
    <w:rsid w:val="005D08F2"/>
    <w:rsid w:val="005D5181"/>
    <w:rsid w:val="005D5791"/>
    <w:rsid w:val="005D7704"/>
    <w:rsid w:val="005E449C"/>
    <w:rsid w:val="005E6EE3"/>
    <w:rsid w:val="005E7165"/>
    <w:rsid w:val="005F22D5"/>
    <w:rsid w:val="005F2C86"/>
    <w:rsid w:val="005F50B6"/>
    <w:rsid w:val="006072A5"/>
    <w:rsid w:val="00616CF3"/>
    <w:rsid w:val="00625419"/>
    <w:rsid w:val="00626233"/>
    <w:rsid w:val="006410E2"/>
    <w:rsid w:val="00642BFA"/>
    <w:rsid w:val="00643952"/>
    <w:rsid w:val="0065678F"/>
    <w:rsid w:val="0065733F"/>
    <w:rsid w:val="00664529"/>
    <w:rsid w:val="00665D12"/>
    <w:rsid w:val="006669F3"/>
    <w:rsid w:val="00674E01"/>
    <w:rsid w:val="006757DD"/>
    <w:rsid w:val="0068266D"/>
    <w:rsid w:val="00682766"/>
    <w:rsid w:val="00683563"/>
    <w:rsid w:val="006837BA"/>
    <w:rsid w:val="00683C32"/>
    <w:rsid w:val="0068405B"/>
    <w:rsid w:val="00684FE2"/>
    <w:rsid w:val="00687934"/>
    <w:rsid w:val="006901A5"/>
    <w:rsid w:val="006914C6"/>
    <w:rsid w:val="00693996"/>
    <w:rsid w:val="00695F5D"/>
    <w:rsid w:val="00696F90"/>
    <w:rsid w:val="006970D6"/>
    <w:rsid w:val="006A4C4B"/>
    <w:rsid w:val="006A62CF"/>
    <w:rsid w:val="006A6B8B"/>
    <w:rsid w:val="006A6F9D"/>
    <w:rsid w:val="006B3240"/>
    <w:rsid w:val="006B3A0D"/>
    <w:rsid w:val="006B41C0"/>
    <w:rsid w:val="006B772B"/>
    <w:rsid w:val="006C024B"/>
    <w:rsid w:val="006C33CC"/>
    <w:rsid w:val="006C4D12"/>
    <w:rsid w:val="006C641A"/>
    <w:rsid w:val="006D24FF"/>
    <w:rsid w:val="006D32CE"/>
    <w:rsid w:val="006D4248"/>
    <w:rsid w:val="006E0052"/>
    <w:rsid w:val="006E1E32"/>
    <w:rsid w:val="006E3914"/>
    <w:rsid w:val="006E4029"/>
    <w:rsid w:val="006E41C5"/>
    <w:rsid w:val="006E4497"/>
    <w:rsid w:val="006F1F1E"/>
    <w:rsid w:val="006F23E5"/>
    <w:rsid w:val="006F2FB3"/>
    <w:rsid w:val="006F3463"/>
    <w:rsid w:val="006F3732"/>
    <w:rsid w:val="006F4A7C"/>
    <w:rsid w:val="006F7FC4"/>
    <w:rsid w:val="00705C1C"/>
    <w:rsid w:val="007151E1"/>
    <w:rsid w:val="007214AA"/>
    <w:rsid w:val="00723E58"/>
    <w:rsid w:val="0072697B"/>
    <w:rsid w:val="00726A99"/>
    <w:rsid w:val="00731560"/>
    <w:rsid w:val="00732932"/>
    <w:rsid w:val="007431A3"/>
    <w:rsid w:val="00744375"/>
    <w:rsid w:val="00747409"/>
    <w:rsid w:val="0075069E"/>
    <w:rsid w:val="00751410"/>
    <w:rsid w:val="00751D83"/>
    <w:rsid w:val="00761A78"/>
    <w:rsid w:val="00764958"/>
    <w:rsid w:val="00765E52"/>
    <w:rsid w:val="0076729F"/>
    <w:rsid w:val="00767D85"/>
    <w:rsid w:val="007727B3"/>
    <w:rsid w:val="0077382C"/>
    <w:rsid w:val="00776A15"/>
    <w:rsid w:val="00780AD3"/>
    <w:rsid w:val="00781886"/>
    <w:rsid w:val="00781BE5"/>
    <w:rsid w:val="00787E76"/>
    <w:rsid w:val="00790420"/>
    <w:rsid w:val="00791102"/>
    <w:rsid w:val="007918FB"/>
    <w:rsid w:val="007927D6"/>
    <w:rsid w:val="007963D9"/>
    <w:rsid w:val="007A225A"/>
    <w:rsid w:val="007A47D6"/>
    <w:rsid w:val="007A6E01"/>
    <w:rsid w:val="007A7662"/>
    <w:rsid w:val="007B21CF"/>
    <w:rsid w:val="007B25F3"/>
    <w:rsid w:val="007B3BC6"/>
    <w:rsid w:val="007B3DA3"/>
    <w:rsid w:val="007B43BB"/>
    <w:rsid w:val="007B79D1"/>
    <w:rsid w:val="007C1896"/>
    <w:rsid w:val="007C269D"/>
    <w:rsid w:val="007C3FF7"/>
    <w:rsid w:val="007C6F7A"/>
    <w:rsid w:val="007D0BA1"/>
    <w:rsid w:val="007D2682"/>
    <w:rsid w:val="007D6A29"/>
    <w:rsid w:val="007D72F1"/>
    <w:rsid w:val="007E0847"/>
    <w:rsid w:val="007E3531"/>
    <w:rsid w:val="007E4290"/>
    <w:rsid w:val="007E4E23"/>
    <w:rsid w:val="007E6181"/>
    <w:rsid w:val="007E7823"/>
    <w:rsid w:val="007F0B7C"/>
    <w:rsid w:val="007F4383"/>
    <w:rsid w:val="007F7259"/>
    <w:rsid w:val="008022F6"/>
    <w:rsid w:val="00802C5E"/>
    <w:rsid w:val="00805AC1"/>
    <w:rsid w:val="00807056"/>
    <w:rsid w:val="0080795C"/>
    <w:rsid w:val="008120C8"/>
    <w:rsid w:val="00813B91"/>
    <w:rsid w:val="008140E5"/>
    <w:rsid w:val="00815654"/>
    <w:rsid w:val="008157F2"/>
    <w:rsid w:val="0082140A"/>
    <w:rsid w:val="0083139F"/>
    <w:rsid w:val="00831F34"/>
    <w:rsid w:val="00835E56"/>
    <w:rsid w:val="00842536"/>
    <w:rsid w:val="00844F01"/>
    <w:rsid w:val="00845AE8"/>
    <w:rsid w:val="00847904"/>
    <w:rsid w:val="0085066F"/>
    <w:rsid w:val="0085417D"/>
    <w:rsid w:val="00855C73"/>
    <w:rsid w:val="00865BD8"/>
    <w:rsid w:val="008669CB"/>
    <w:rsid w:val="00871243"/>
    <w:rsid w:val="00874C36"/>
    <w:rsid w:val="00874D1C"/>
    <w:rsid w:val="008757DA"/>
    <w:rsid w:val="00875C62"/>
    <w:rsid w:val="008769EE"/>
    <w:rsid w:val="00887D86"/>
    <w:rsid w:val="0089449C"/>
    <w:rsid w:val="008966FD"/>
    <w:rsid w:val="008A2F07"/>
    <w:rsid w:val="008A4696"/>
    <w:rsid w:val="008A5F78"/>
    <w:rsid w:val="008B14E7"/>
    <w:rsid w:val="008B2247"/>
    <w:rsid w:val="008B284B"/>
    <w:rsid w:val="008B2B28"/>
    <w:rsid w:val="008B49DA"/>
    <w:rsid w:val="008B4DAA"/>
    <w:rsid w:val="008C52F7"/>
    <w:rsid w:val="008C5808"/>
    <w:rsid w:val="008C76AE"/>
    <w:rsid w:val="008D01BD"/>
    <w:rsid w:val="008D1D8E"/>
    <w:rsid w:val="008D1F18"/>
    <w:rsid w:val="008D7649"/>
    <w:rsid w:val="008E08CA"/>
    <w:rsid w:val="008E3743"/>
    <w:rsid w:val="008E6819"/>
    <w:rsid w:val="008E7232"/>
    <w:rsid w:val="008E7ACF"/>
    <w:rsid w:val="008E7E30"/>
    <w:rsid w:val="008F33FC"/>
    <w:rsid w:val="008F3C3C"/>
    <w:rsid w:val="008F3DA7"/>
    <w:rsid w:val="008F6037"/>
    <w:rsid w:val="00902180"/>
    <w:rsid w:val="00906250"/>
    <w:rsid w:val="00906C34"/>
    <w:rsid w:val="00911B23"/>
    <w:rsid w:val="00917344"/>
    <w:rsid w:val="009206A0"/>
    <w:rsid w:val="0092154F"/>
    <w:rsid w:val="0092358B"/>
    <w:rsid w:val="0092538E"/>
    <w:rsid w:val="009259A6"/>
    <w:rsid w:val="009312F1"/>
    <w:rsid w:val="00932350"/>
    <w:rsid w:val="00932750"/>
    <w:rsid w:val="00934F68"/>
    <w:rsid w:val="00935325"/>
    <w:rsid w:val="00936E67"/>
    <w:rsid w:val="00940CC6"/>
    <w:rsid w:val="00943734"/>
    <w:rsid w:val="0094543D"/>
    <w:rsid w:val="00946598"/>
    <w:rsid w:val="0095081B"/>
    <w:rsid w:val="00953EF5"/>
    <w:rsid w:val="00955875"/>
    <w:rsid w:val="009562A2"/>
    <w:rsid w:val="00960884"/>
    <w:rsid w:val="009614DE"/>
    <w:rsid w:val="00967786"/>
    <w:rsid w:val="00972016"/>
    <w:rsid w:val="0097451F"/>
    <w:rsid w:val="00981387"/>
    <w:rsid w:val="009818D7"/>
    <w:rsid w:val="0098335C"/>
    <w:rsid w:val="00983E71"/>
    <w:rsid w:val="0098643C"/>
    <w:rsid w:val="00990000"/>
    <w:rsid w:val="00993CBD"/>
    <w:rsid w:val="00996387"/>
    <w:rsid w:val="00997D68"/>
    <w:rsid w:val="009A49B5"/>
    <w:rsid w:val="009B221A"/>
    <w:rsid w:val="009B3E1F"/>
    <w:rsid w:val="009B4674"/>
    <w:rsid w:val="009B5622"/>
    <w:rsid w:val="009B6312"/>
    <w:rsid w:val="009B71F7"/>
    <w:rsid w:val="009B7AB3"/>
    <w:rsid w:val="009C646E"/>
    <w:rsid w:val="009D0E0A"/>
    <w:rsid w:val="009D0E69"/>
    <w:rsid w:val="009D3BA8"/>
    <w:rsid w:val="009D542F"/>
    <w:rsid w:val="009E1FDC"/>
    <w:rsid w:val="009E3F82"/>
    <w:rsid w:val="009F152C"/>
    <w:rsid w:val="009F2AFB"/>
    <w:rsid w:val="009F3D59"/>
    <w:rsid w:val="00A01BE7"/>
    <w:rsid w:val="00A07A3C"/>
    <w:rsid w:val="00A11FBD"/>
    <w:rsid w:val="00A1717A"/>
    <w:rsid w:val="00A2292E"/>
    <w:rsid w:val="00A23B55"/>
    <w:rsid w:val="00A25CE2"/>
    <w:rsid w:val="00A25FBF"/>
    <w:rsid w:val="00A334F5"/>
    <w:rsid w:val="00A338D9"/>
    <w:rsid w:val="00A34642"/>
    <w:rsid w:val="00A40508"/>
    <w:rsid w:val="00A40F7F"/>
    <w:rsid w:val="00A4261D"/>
    <w:rsid w:val="00A45BDA"/>
    <w:rsid w:val="00A472AB"/>
    <w:rsid w:val="00A5036E"/>
    <w:rsid w:val="00A526A3"/>
    <w:rsid w:val="00A52973"/>
    <w:rsid w:val="00A548EE"/>
    <w:rsid w:val="00A60248"/>
    <w:rsid w:val="00A61013"/>
    <w:rsid w:val="00A64911"/>
    <w:rsid w:val="00A7313E"/>
    <w:rsid w:val="00A865D0"/>
    <w:rsid w:val="00A869D0"/>
    <w:rsid w:val="00A86EE2"/>
    <w:rsid w:val="00AA0718"/>
    <w:rsid w:val="00AA3AA2"/>
    <w:rsid w:val="00AB1D7F"/>
    <w:rsid w:val="00AB2227"/>
    <w:rsid w:val="00AB2B19"/>
    <w:rsid w:val="00AB3FD9"/>
    <w:rsid w:val="00AB6E59"/>
    <w:rsid w:val="00AB7E74"/>
    <w:rsid w:val="00AC4EED"/>
    <w:rsid w:val="00AC51E3"/>
    <w:rsid w:val="00AD296B"/>
    <w:rsid w:val="00AD2DE8"/>
    <w:rsid w:val="00AD6125"/>
    <w:rsid w:val="00AD64ED"/>
    <w:rsid w:val="00AE3D49"/>
    <w:rsid w:val="00AE3F75"/>
    <w:rsid w:val="00AE4D09"/>
    <w:rsid w:val="00AF1517"/>
    <w:rsid w:val="00AF302E"/>
    <w:rsid w:val="00AF4C89"/>
    <w:rsid w:val="00AF5428"/>
    <w:rsid w:val="00AF6493"/>
    <w:rsid w:val="00B00A35"/>
    <w:rsid w:val="00B00D0F"/>
    <w:rsid w:val="00B01D5D"/>
    <w:rsid w:val="00B01E73"/>
    <w:rsid w:val="00B0260B"/>
    <w:rsid w:val="00B03C7A"/>
    <w:rsid w:val="00B064F0"/>
    <w:rsid w:val="00B0667B"/>
    <w:rsid w:val="00B0728E"/>
    <w:rsid w:val="00B133B2"/>
    <w:rsid w:val="00B152DF"/>
    <w:rsid w:val="00B157B9"/>
    <w:rsid w:val="00B1735E"/>
    <w:rsid w:val="00B20AF9"/>
    <w:rsid w:val="00B233DE"/>
    <w:rsid w:val="00B30F50"/>
    <w:rsid w:val="00B31779"/>
    <w:rsid w:val="00B34262"/>
    <w:rsid w:val="00B3584D"/>
    <w:rsid w:val="00B3677A"/>
    <w:rsid w:val="00B40125"/>
    <w:rsid w:val="00B41A46"/>
    <w:rsid w:val="00B41EA3"/>
    <w:rsid w:val="00B42847"/>
    <w:rsid w:val="00B43829"/>
    <w:rsid w:val="00B452BB"/>
    <w:rsid w:val="00B50AE1"/>
    <w:rsid w:val="00B51FC4"/>
    <w:rsid w:val="00B53849"/>
    <w:rsid w:val="00B545BE"/>
    <w:rsid w:val="00B54632"/>
    <w:rsid w:val="00B6005E"/>
    <w:rsid w:val="00B70353"/>
    <w:rsid w:val="00B70949"/>
    <w:rsid w:val="00B71407"/>
    <w:rsid w:val="00B7270A"/>
    <w:rsid w:val="00B80600"/>
    <w:rsid w:val="00B862E4"/>
    <w:rsid w:val="00B95B28"/>
    <w:rsid w:val="00B95B35"/>
    <w:rsid w:val="00B9794C"/>
    <w:rsid w:val="00BA2159"/>
    <w:rsid w:val="00BA2D99"/>
    <w:rsid w:val="00BA61FA"/>
    <w:rsid w:val="00BA6481"/>
    <w:rsid w:val="00BB3964"/>
    <w:rsid w:val="00BB52C1"/>
    <w:rsid w:val="00BB6322"/>
    <w:rsid w:val="00BC0C0E"/>
    <w:rsid w:val="00BC2307"/>
    <w:rsid w:val="00BC3854"/>
    <w:rsid w:val="00BC5F2D"/>
    <w:rsid w:val="00BD7D90"/>
    <w:rsid w:val="00BE0FCE"/>
    <w:rsid w:val="00BE2EDD"/>
    <w:rsid w:val="00BE3401"/>
    <w:rsid w:val="00BE5AD5"/>
    <w:rsid w:val="00BE6A07"/>
    <w:rsid w:val="00BE6D6A"/>
    <w:rsid w:val="00BE7D64"/>
    <w:rsid w:val="00BF6B47"/>
    <w:rsid w:val="00C01F14"/>
    <w:rsid w:val="00C0424A"/>
    <w:rsid w:val="00C1093C"/>
    <w:rsid w:val="00C1158C"/>
    <w:rsid w:val="00C1313B"/>
    <w:rsid w:val="00C15013"/>
    <w:rsid w:val="00C15BE9"/>
    <w:rsid w:val="00C229FF"/>
    <w:rsid w:val="00C22AE2"/>
    <w:rsid w:val="00C24CF1"/>
    <w:rsid w:val="00C277F7"/>
    <w:rsid w:val="00C27FE6"/>
    <w:rsid w:val="00C30011"/>
    <w:rsid w:val="00C316B6"/>
    <w:rsid w:val="00C33FDD"/>
    <w:rsid w:val="00C360DB"/>
    <w:rsid w:val="00C361BB"/>
    <w:rsid w:val="00C37091"/>
    <w:rsid w:val="00C37941"/>
    <w:rsid w:val="00C44672"/>
    <w:rsid w:val="00C47BEE"/>
    <w:rsid w:val="00C5157C"/>
    <w:rsid w:val="00C52276"/>
    <w:rsid w:val="00C52CFE"/>
    <w:rsid w:val="00C53558"/>
    <w:rsid w:val="00C54C91"/>
    <w:rsid w:val="00C62F1C"/>
    <w:rsid w:val="00C80939"/>
    <w:rsid w:val="00C86133"/>
    <w:rsid w:val="00C87592"/>
    <w:rsid w:val="00C912A2"/>
    <w:rsid w:val="00C91EB7"/>
    <w:rsid w:val="00C92791"/>
    <w:rsid w:val="00C937B8"/>
    <w:rsid w:val="00CB093A"/>
    <w:rsid w:val="00CB11D8"/>
    <w:rsid w:val="00CB2E35"/>
    <w:rsid w:val="00CB3EB5"/>
    <w:rsid w:val="00CB6209"/>
    <w:rsid w:val="00CB6583"/>
    <w:rsid w:val="00CC09D2"/>
    <w:rsid w:val="00CC1435"/>
    <w:rsid w:val="00CC5EAE"/>
    <w:rsid w:val="00CC6CCF"/>
    <w:rsid w:val="00CD4A92"/>
    <w:rsid w:val="00CD73AD"/>
    <w:rsid w:val="00CD7F3C"/>
    <w:rsid w:val="00CD7F44"/>
    <w:rsid w:val="00CE3D8E"/>
    <w:rsid w:val="00CE530E"/>
    <w:rsid w:val="00CE76FD"/>
    <w:rsid w:val="00CE7E41"/>
    <w:rsid w:val="00CF005D"/>
    <w:rsid w:val="00CF7549"/>
    <w:rsid w:val="00D01B3A"/>
    <w:rsid w:val="00D01E50"/>
    <w:rsid w:val="00D1193D"/>
    <w:rsid w:val="00D11AF6"/>
    <w:rsid w:val="00D13044"/>
    <w:rsid w:val="00D14108"/>
    <w:rsid w:val="00D1571B"/>
    <w:rsid w:val="00D2178F"/>
    <w:rsid w:val="00D22877"/>
    <w:rsid w:val="00D2558B"/>
    <w:rsid w:val="00D30659"/>
    <w:rsid w:val="00D31060"/>
    <w:rsid w:val="00D341DC"/>
    <w:rsid w:val="00D35719"/>
    <w:rsid w:val="00D40B76"/>
    <w:rsid w:val="00D41628"/>
    <w:rsid w:val="00D437DE"/>
    <w:rsid w:val="00D44122"/>
    <w:rsid w:val="00D44287"/>
    <w:rsid w:val="00D50545"/>
    <w:rsid w:val="00D50F30"/>
    <w:rsid w:val="00D521A5"/>
    <w:rsid w:val="00D53412"/>
    <w:rsid w:val="00D5378A"/>
    <w:rsid w:val="00D544AA"/>
    <w:rsid w:val="00D5462B"/>
    <w:rsid w:val="00D577DF"/>
    <w:rsid w:val="00D57A8D"/>
    <w:rsid w:val="00D60AD7"/>
    <w:rsid w:val="00D61857"/>
    <w:rsid w:val="00D627E6"/>
    <w:rsid w:val="00D66A07"/>
    <w:rsid w:val="00D66AAE"/>
    <w:rsid w:val="00D71966"/>
    <w:rsid w:val="00D74CF4"/>
    <w:rsid w:val="00D8066E"/>
    <w:rsid w:val="00D82E56"/>
    <w:rsid w:val="00D82FC2"/>
    <w:rsid w:val="00D85EE6"/>
    <w:rsid w:val="00D90FFF"/>
    <w:rsid w:val="00D9220B"/>
    <w:rsid w:val="00D926C8"/>
    <w:rsid w:val="00D9632F"/>
    <w:rsid w:val="00DA1996"/>
    <w:rsid w:val="00DA2173"/>
    <w:rsid w:val="00DA243C"/>
    <w:rsid w:val="00DA2E50"/>
    <w:rsid w:val="00DA3FC9"/>
    <w:rsid w:val="00DB4D7A"/>
    <w:rsid w:val="00DC3382"/>
    <w:rsid w:val="00DC482F"/>
    <w:rsid w:val="00DD3452"/>
    <w:rsid w:val="00DD644A"/>
    <w:rsid w:val="00DD6735"/>
    <w:rsid w:val="00DD7852"/>
    <w:rsid w:val="00DE6713"/>
    <w:rsid w:val="00DF0469"/>
    <w:rsid w:val="00DF072F"/>
    <w:rsid w:val="00DF1FE6"/>
    <w:rsid w:val="00DF3C32"/>
    <w:rsid w:val="00DF3DCC"/>
    <w:rsid w:val="00DF60F0"/>
    <w:rsid w:val="00E01894"/>
    <w:rsid w:val="00E02AA9"/>
    <w:rsid w:val="00E03DC2"/>
    <w:rsid w:val="00E040E5"/>
    <w:rsid w:val="00E04CA5"/>
    <w:rsid w:val="00E20EF6"/>
    <w:rsid w:val="00E20F35"/>
    <w:rsid w:val="00E226E6"/>
    <w:rsid w:val="00E242C1"/>
    <w:rsid w:val="00E24627"/>
    <w:rsid w:val="00E254E9"/>
    <w:rsid w:val="00E25B52"/>
    <w:rsid w:val="00E33268"/>
    <w:rsid w:val="00E50B59"/>
    <w:rsid w:val="00E5187B"/>
    <w:rsid w:val="00E54B84"/>
    <w:rsid w:val="00E567F7"/>
    <w:rsid w:val="00E56983"/>
    <w:rsid w:val="00E62650"/>
    <w:rsid w:val="00E65304"/>
    <w:rsid w:val="00E67445"/>
    <w:rsid w:val="00E71614"/>
    <w:rsid w:val="00E768A0"/>
    <w:rsid w:val="00E81D48"/>
    <w:rsid w:val="00E8459D"/>
    <w:rsid w:val="00E84939"/>
    <w:rsid w:val="00E84A7E"/>
    <w:rsid w:val="00E9421A"/>
    <w:rsid w:val="00EA477D"/>
    <w:rsid w:val="00EA6040"/>
    <w:rsid w:val="00EB1527"/>
    <w:rsid w:val="00EB7192"/>
    <w:rsid w:val="00EC716D"/>
    <w:rsid w:val="00EC7FBB"/>
    <w:rsid w:val="00ED3F37"/>
    <w:rsid w:val="00ED53E4"/>
    <w:rsid w:val="00EE0FB9"/>
    <w:rsid w:val="00EE4CBE"/>
    <w:rsid w:val="00EF10E0"/>
    <w:rsid w:val="00EF4017"/>
    <w:rsid w:val="00EF5343"/>
    <w:rsid w:val="00EF5B72"/>
    <w:rsid w:val="00EF60AB"/>
    <w:rsid w:val="00F009DC"/>
    <w:rsid w:val="00F01211"/>
    <w:rsid w:val="00F06DD6"/>
    <w:rsid w:val="00F108AA"/>
    <w:rsid w:val="00F14B72"/>
    <w:rsid w:val="00F15489"/>
    <w:rsid w:val="00F16774"/>
    <w:rsid w:val="00F20D05"/>
    <w:rsid w:val="00F226CF"/>
    <w:rsid w:val="00F24D74"/>
    <w:rsid w:val="00F41E9C"/>
    <w:rsid w:val="00F43F55"/>
    <w:rsid w:val="00F46C76"/>
    <w:rsid w:val="00F46E9B"/>
    <w:rsid w:val="00F47DEE"/>
    <w:rsid w:val="00F50FE3"/>
    <w:rsid w:val="00F51AE2"/>
    <w:rsid w:val="00F53BD3"/>
    <w:rsid w:val="00F54464"/>
    <w:rsid w:val="00F551D2"/>
    <w:rsid w:val="00F60371"/>
    <w:rsid w:val="00F60452"/>
    <w:rsid w:val="00F614E0"/>
    <w:rsid w:val="00F61896"/>
    <w:rsid w:val="00F633A7"/>
    <w:rsid w:val="00F80135"/>
    <w:rsid w:val="00F81A3C"/>
    <w:rsid w:val="00F854CB"/>
    <w:rsid w:val="00F8695F"/>
    <w:rsid w:val="00F92DAD"/>
    <w:rsid w:val="00F95271"/>
    <w:rsid w:val="00FA2529"/>
    <w:rsid w:val="00FB14AD"/>
    <w:rsid w:val="00FB1501"/>
    <w:rsid w:val="00FB6B95"/>
    <w:rsid w:val="00FB7968"/>
    <w:rsid w:val="00FC5517"/>
    <w:rsid w:val="00FC5606"/>
    <w:rsid w:val="00FC740A"/>
    <w:rsid w:val="00FD0F6C"/>
    <w:rsid w:val="00FD25B2"/>
    <w:rsid w:val="00FD3387"/>
    <w:rsid w:val="00FD6929"/>
    <w:rsid w:val="00FD71AA"/>
    <w:rsid w:val="00FD73CB"/>
    <w:rsid w:val="00FD7893"/>
    <w:rsid w:val="00FE260E"/>
    <w:rsid w:val="00FE369A"/>
    <w:rsid w:val="00FE3DB1"/>
    <w:rsid w:val="00FE6C48"/>
    <w:rsid w:val="00FF3C79"/>
    <w:rsid w:val="00FF53DD"/>
    <w:rsid w:val="034C449E"/>
    <w:rsid w:val="04B53DBC"/>
    <w:rsid w:val="121D77AB"/>
    <w:rsid w:val="166667F8"/>
    <w:rsid w:val="1AD5711B"/>
    <w:rsid w:val="2082367E"/>
    <w:rsid w:val="2131446C"/>
    <w:rsid w:val="239D1036"/>
    <w:rsid w:val="341A4FCB"/>
    <w:rsid w:val="413415F3"/>
    <w:rsid w:val="462D100F"/>
    <w:rsid w:val="499B66D1"/>
    <w:rsid w:val="4A256DC1"/>
    <w:rsid w:val="4ADD39E7"/>
    <w:rsid w:val="50F26F49"/>
    <w:rsid w:val="586208EE"/>
    <w:rsid w:val="5B843E3C"/>
    <w:rsid w:val="5D9A73E4"/>
    <w:rsid w:val="601E3554"/>
    <w:rsid w:val="6092197B"/>
    <w:rsid w:val="619D113D"/>
    <w:rsid w:val="631F1C93"/>
    <w:rsid w:val="72B14449"/>
    <w:rsid w:val="77996CC0"/>
    <w:rsid w:val="7A125EF5"/>
    <w:rsid w:val="7FD07F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qFormat="1"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qFormat="1" w:uiPriority="99" w:name="HTML Code"/>
    <w:lsdException w:uiPriority="99" w:name="HTML Definition"/>
    <w:lsdException w:uiPriority="99" w:name="HTML Keyboard"/>
    <w:lsdException w:qFormat="1"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autoRedefine/>
    <w:qFormat/>
    <w:uiPriority w:val="9"/>
    <w:pPr>
      <w:keepNext/>
      <w:widowControl/>
      <w:pBdr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Bdr>
      <w:shd w:val="solid" w:color="auto" w:fill="auto"/>
      <w:tabs>
        <w:tab w:val="left" w:pos="720"/>
      </w:tabs>
      <w:spacing w:before="240" w:after="240" w:line="240" w:lineRule="atLeast"/>
      <w:ind w:left="720" w:hanging="720"/>
      <w:jc w:val="left"/>
      <w:outlineLvl w:val="0"/>
    </w:pPr>
    <w:rPr>
      <w:rFonts w:ascii="Arial" w:hAnsi="Arial" w:eastAsia="黑体" w:cs="Arial"/>
      <w:b/>
      <w:bCs/>
      <w:kern w:val="36"/>
      <w:sz w:val="36"/>
      <w:szCs w:val="24"/>
    </w:rPr>
  </w:style>
  <w:style w:type="paragraph" w:styleId="3">
    <w:name w:val="heading 2"/>
    <w:basedOn w:val="1"/>
    <w:next w:val="1"/>
    <w:link w:val="3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2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33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35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Document Map"/>
    <w:basedOn w:val="1"/>
    <w:link w:val="29"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8">
    <w:name w:val="Body Text"/>
    <w:basedOn w:val="1"/>
    <w:link w:val="24"/>
    <w:semiHidden/>
    <w:unhideWhenUsed/>
    <w:qFormat/>
    <w:uiPriority w:val="99"/>
    <w:pPr>
      <w:spacing w:after="120"/>
    </w:pPr>
  </w:style>
  <w:style w:type="paragraph" w:styleId="9">
    <w:name w:val="Date"/>
    <w:basedOn w:val="1"/>
    <w:next w:val="1"/>
    <w:link w:val="27"/>
    <w:semiHidden/>
    <w:unhideWhenUsed/>
    <w:qFormat/>
    <w:uiPriority w:val="99"/>
    <w:pPr>
      <w:ind w:left="100" w:leftChars="2500"/>
    </w:pPr>
  </w:style>
  <w:style w:type="paragraph" w:styleId="10">
    <w:name w:val="Balloon Text"/>
    <w:basedOn w:val="1"/>
    <w:link w:val="26"/>
    <w:semiHidden/>
    <w:unhideWhenUsed/>
    <w:qFormat/>
    <w:uiPriority w:val="99"/>
    <w:rPr>
      <w:sz w:val="18"/>
      <w:szCs w:val="18"/>
    </w:rPr>
  </w:style>
  <w:style w:type="paragraph" w:styleId="11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2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HTML Preformatted"/>
    <w:basedOn w:val="1"/>
    <w:link w:val="30"/>
    <w:semiHidden/>
    <w:unhideWhenUsed/>
    <w:qFormat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14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15">
    <w:name w:val="Body Text First Indent"/>
    <w:basedOn w:val="8"/>
    <w:link w:val="25"/>
    <w:semiHidden/>
    <w:unhideWhenUsed/>
    <w:qFormat/>
    <w:uiPriority w:val="99"/>
    <w:pPr>
      <w:ind w:firstLine="420" w:firstLineChars="100"/>
    </w:pPr>
  </w:style>
  <w:style w:type="character" w:styleId="18">
    <w:name w:val="Strong"/>
    <w:basedOn w:val="17"/>
    <w:qFormat/>
    <w:uiPriority w:val="22"/>
    <w:rPr>
      <w:b/>
    </w:rPr>
  </w:style>
  <w:style w:type="character" w:styleId="19">
    <w:name w:val="Hyperlink"/>
    <w:basedOn w:val="17"/>
    <w:unhideWhenUsed/>
    <w:qFormat/>
    <w:uiPriority w:val="99"/>
    <w:rPr>
      <w:color w:val="0000FF" w:themeColor="hyperlink"/>
      <w:u w:val="single"/>
    </w:rPr>
  </w:style>
  <w:style w:type="character" w:styleId="20">
    <w:name w:val="HTML Code"/>
    <w:basedOn w:val="17"/>
    <w:semiHidden/>
    <w:unhideWhenUsed/>
    <w:qFormat/>
    <w:uiPriority w:val="99"/>
    <w:rPr>
      <w:rFonts w:ascii="Courier New" w:hAnsi="Courier New"/>
      <w:sz w:val="20"/>
    </w:rPr>
  </w:style>
  <w:style w:type="character" w:customStyle="1" w:styleId="21">
    <w:name w:val="页眉 字符"/>
    <w:basedOn w:val="17"/>
    <w:link w:val="12"/>
    <w:qFormat/>
    <w:uiPriority w:val="99"/>
    <w:rPr>
      <w:sz w:val="18"/>
      <w:szCs w:val="18"/>
    </w:rPr>
  </w:style>
  <w:style w:type="character" w:customStyle="1" w:styleId="22">
    <w:name w:val="页脚 字符"/>
    <w:basedOn w:val="17"/>
    <w:link w:val="11"/>
    <w:qFormat/>
    <w:uiPriority w:val="99"/>
    <w:rPr>
      <w:sz w:val="18"/>
      <w:szCs w:val="18"/>
    </w:rPr>
  </w:style>
  <w:style w:type="character" w:customStyle="1" w:styleId="23">
    <w:name w:val="标题 1 字符"/>
    <w:basedOn w:val="17"/>
    <w:link w:val="2"/>
    <w:qFormat/>
    <w:uiPriority w:val="9"/>
    <w:rPr>
      <w:rFonts w:ascii="Arial" w:hAnsi="Arial" w:eastAsia="黑体" w:cs="Arial"/>
      <w:b/>
      <w:bCs/>
      <w:kern w:val="36"/>
      <w:sz w:val="36"/>
      <w:szCs w:val="24"/>
      <w:shd w:val="solid" w:color="auto" w:fill="auto"/>
    </w:rPr>
  </w:style>
  <w:style w:type="character" w:customStyle="1" w:styleId="24">
    <w:name w:val="正文文本 字符"/>
    <w:basedOn w:val="17"/>
    <w:link w:val="8"/>
    <w:semiHidden/>
    <w:qFormat/>
    <w:uiPriority w:val="99"/>
  </w:style>
  <w:style w:type="character" w:customStyle="1" w:styleId="25">
    <w:name w:val="正文文本首行缩进 字符"/>
    <w:basedOn w:val="24"/>
    <w:link w:val="15"/>
    <w:semiHidden/>
    <w:qFormat/>
    <w:uiPriority w:val="99"/>
  </w:style>
  <w:style w:type="character" w:customStyle="1" w:styleId="26">
    <w:name w:val="批注框文本 字符"/>
    <w:basedOn w:val="17"/>
    <w:link w:val="10"/>
    <w:semiHidden/>
    <w:qFormat/>
    <w:uiPriority w:val="99"/>
    <w:rPr>
      <w:sz w:val="18"/>
      <w:szCs w:val="18"/>
    </w:rPr>
  </w:style>
  <w:style w:type="character" w:customStyle="1" w:styleId="27">
    <w:name w:val="日期 字符"/>
    <w:basedOn w:val="17"/>
    <w:link w:val="9"/>
    <w:semiHidden/>
    <w:qFormat/>
    <w:uiPriority w:val="99"/>
  </w:style>
  <w:style w:type="paragraph" w:styleId="28">
    <w:name w:val="List Paragraph"/>
    <w:basedOn w:val="1"/>
    <w:link w:val="39"/>
    <w:qFormat/>
    <w:uiPriority w:val="34"/>
    <w:pPr>
      <w:ind w:firstLine="420" w:firstLineChars="200"/>
    </w:pPr>
  </w:style>
  <w:style w:type="character" w:customStyle="1" w:styleId="29">
    <w:name w:val="文档结构图 字符"/>
    <w:basedOn w:val="17"/>
    <w:link w:val="7"/>
    <w:semiHidden/>
    <w:qFormat/>
    <w:uiPriority w:val="99"/>
    <w:rPr>
      <w:rFonts w:ascii="宋体" w:eastAsia="宋体"/>
      <w:sz w:val="18"/>
      <w:szCs w:val="18"/>
    </w:rPr>
  </w:style>
  <w:style w:type="character" w:customStyle="1" w:styleId="30">
    <w:name w:val="HTML 预设格式 字符"/>
    <w:basedOn w:val="17"/>
    <w:link w:val="13"/>
    <w:semiHidden/>
    <w:qFormat/>
    <w:uiPriority w:val="99"/>
    <w:rPr>
      <w:rFonts w:ascii="宋体" w:hAnsi="宋体" w:eastAsia="宋体" w:cs="宋体"/>
      <w:kern w:val="0"/>
      <w:sz w:val="24"/>
      <w:szCs w:val="24"/>
    </w:rPr>
  </w:style>
  <w:style w:type="character" w:customStyle="1" w:styleId="31">
    <w:name w:val="标题 2 字符"/>
    <w:basedOn w:val="17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32">
    <w:name w:val="标题 3 字符"/>
    <w:basedOn w:val="17"/>
    <w:link w:val="4"/>
    <w:qFormat/>
    <w:uiPriority w:val="9"/>
    <w:rPr>
      <w:b/>
      <w:bCs/>
      <w:sz w:val="32"/>
      <w:szCs w:val="32"/>
    </w:rPr>
  </w:style>
  <w:style w:type="character" w:customStyle="1" w:styleId="33">
    <w:name w:val="标题 4 字符"/>
    <w:basedOn w:val="17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34">
    <w:name w:val="Unresolved Mention"/>
    <w:basedOn w:val="1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35">
    <w:name w:val="标题 5 字符"/>
    <w:basedOn w:val="17"/>
    <w:link w:val="6"/>
    <w:qFormat/>
    <w:uiPriority w:val="9"/>
    <w:rPr>
      <w:b/>
      <w:bCs/>
      <w:sz w:val="28"/>
      <w:szCs w:val="28"/>
    </w:rPr>
  </w:style>
  <w:style w:type="paragraph" w:customStyle="1" w:styleId="36">
    <w:name w:val="方法论标准模板标题1"/>
    <w:basedOn w:val="2"/>
    <w:next w:val="1"/>
    <w:qFormat/>
    <w:uiPriority w:val="99"/>
    <w:pPr>
      <w:keepLines/>
      <w:widowControl w:val="0"/>
      <w:numPr>
        <w:ilvl w:val="0"/>
        <w:numId w:val="1"/>
      </w:num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hd w:val="clear" w:color="auto" w:fill="auto"/>
      <w:tabs>
        <w:tab w:val="left" w:pos="360"/>
      </w:tabs>
      <w:spacing w:before="120" w:after="120" w:line="240" w:lineRule="auto"/>
      <w:ind w:left="0" w:firstLine="0"/>
    </w:pPr>
    <w:rPr>
      <w:rFonts w:ascii="Times New Roman" w:hAnsi="Times New Roman" w:eastAsia="微软雅黑" w:cs="Times New Roman"/>
      <w:kern w:val="44"/>
      <w:sz w:val="44"/>
      <w:szCs w:val="44"/>
    </w:rPr>
  </w:style>
  <w:style w:type="paragraph" w:customStyle="1" w:styleId="37">
    <w:name w:val="方法论标准标题2"/>
    <w:basedOn w:val="3"/>
    <w:next w:val="1"/>
    <w:qFormat/>
    <w:uiPriority w:val="99"/>
    <w:pPr>
      <w:numPr>
        <w:ilvl w:val="1"/>
        <w:numId w:val="1"/>
      </w:numPr>
      <w:tabs>
        <w:tab w:val="left" w:pos="360"/>
      </w:tabs>
      <w:spacing w:before="120" w:after="240" w:afterLines="100" w:line="240" w:lineRule="auto"/>
      <w:ind w:left="567" w:firstLine="0"/>
      <w:jc w:val="left"/>
    </w:pPr>
    <w:rPr>
      <w:rFonts w:ascii="Cambria" w:hAnsi="Cambria" w:eastAsia="微软雅黑" w:cs="Times New Roman"/>
    </w:rPr>
  </w:style>
  <w:style w:type="paragraph" w:customStyle="1" w:styleId="38">
    <w:name w:val="方法论标准标题3"/>
    <w:basedOn w:val="4"/>
    <w:next w:val="1"/>
    <w:autoRedefine/>
    <w:qFormat/>
    <w:uiPriority w:val="99"/>
    <w:pPr>
      <w:numPr>
        <w:ilvl w:val="2"/>
        <w:numId w:val="1"/>
      </w:numPr>
      <w:tabs>
        <w:tab w:val="left" w:pos="360"/>
      </w:tabs>
      <w:spacing w:before="240" w:beforeLines="100" w:after="240" w:afterLines="100" w:line="240" w:lineRule="auto"/>
      <w:ind w:left="709" w:right="210" w:rightChars="100" w:firstLine="0"/>
      <w:jc w:val="left"/>
    </w:pPr>
    <w:rPr>
      <w:rFonts w:ascii="Times New Roman" w:hAnsi="Times New Roman" w:eastAsia="微软雅黑" w:cs="Times New Roman"/>
      <w:sz w:val="24"/>
    </w:rPr>
  </w:style>
  <w:style w:type="character" w:customStyle="1" w:styleId="39">
    <w:name w:val="列表段落 字符"/>
    <w:link w:val="28"/>
    <w:qFormat/>
    <w:uiPriority w:val="34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0" Type="http://schemas.openxmlformats.org/officeDocument/2006/relationships/fontTable" Target="fontTable.xml"/><Relationship Id="rId4" Type="http://schemas.openxmlformats.org/officeDocument/2006/relationships/theme" Target="theme/theme1.xml"/><Relationship Id="rId39" Type="http://schemas.openxmlformats.org/officeDocument/2006/relationships/customXml" Target="../customXml/item2.xml"/><Relationship Id="rId38" Type="http://schemas.openxmlformats.org/officeDocument/2006/relationships/customXml" Target="../customXml/item1.xml"/><Relationship Id="rId37" Type="http://schemas.openxmlformats.org/officeDocument/2006/relationships/numbering" Target="numbering.xml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DataSources/>
</file>

<file path=customXml/itemProps1.xml><?xml version="1.0" encoding="utf-8"?>
<ds:datastoreItem xmlns:ds="http://schemas.openxmlformats.org/officeDocument/2006/customXml" ds:itemID="{130A1997-3868-4BFD-B164-3B0C7CA83AF4}">
  <ds:schemaRefs/>
</ds:datastoreItem>
</file>

<file path=customXml/itemProps2.xml><?xml version="1.0" encoding="utf-8"?>
<ds:datastoreItem xmlns:ds="http://schemas.openxmlformats.org/officeDocument/2006/customXml" ds:itemID="{AF4305AD-8E50-44BC-8350-80E39D934E4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16</Pages>
  <Words>2636</Words>
  <Characters>2961</Characters>
  <Lines>49</Lines>
  <Paragraphs>13</Paragraphs>
  <TotalTime>0</TotalTime>
  <ScaleCrop>false</ScaleCrop>
  <LinksUpToDate>false</LinksUpToDate>
  <CharactersWithSpaces>3159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2012-11-10T07:54:00Z</dcterms:created>
  <dc:creator>微软用户</dc:creator>
  <cp:lastModifiedBy>杰哥</cp:lastModifiedBy>
  <dcterms:modified xsi:type="dcterms:W3CDTF">2026-06-20T10:38:28Z</dcterms:modified>
  <cp:revision>352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UFIDA_U9App_DataSourceXMLPart">
    <vt:lpwstr>{AF4305AD-8E50-44BC-8350-80E39D934E44}</vt:lpwstr>
  </property>
  <property fmtid="{D5CDD505-2E9C-101B-9397-08002B2CF9AE}" pid="3" name="KSOTemplateDocerSaveRecord">
    <vt:lpwstr>eyJoZGlkIjoiYWI3ODUzNmM4NmVhYTc1ZGQyMTg2YWVjZDM0ODZhZDIiLCJ1c2VySWQiOiI1MTM0MjgwMDkifQ==</vt:lpwstr>
  </property>
  <property fmtid="{D5CDD505-2E9C-101B-9397-08002B2CF9AE}" pid="4" name="KSOProductBuildVer">
    <vt:lpwstr>2052-12.1.0.26895</vt:lpwstr>
  </property>
  <property fmtid="{D5CDD505-2E9C-101B-9397-08002B2CF9AE}" pid="5" name="ICV">
    <vt:lpwstr>58BDFD47366340A9A7D0EB7D6FFD743E_12</vt:lpwstr>
  </property>
</Properties>
</file>